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68" w:rsidRDefault="00551222">
      <w:pPr>
        <w:pStyle w:val="Heading2"/>
        <w:spacing w:before="78"/>
        <w:ind w:right="106"/>
        <w:jc w:val="right"/>
      </w:pPr>
      <w:r>
        <w:t>401 KAR 42:060</w:t>
      </w:r>
    </w:p>
    <w:p w:rsidR="00074268" w:rsidRDefault="00074268">
      <w:pPr>
        <w:pStyle w:val="BodyText"/>
        <w:rPr>
          <w:b/>
        </w:rPr>
      </w:pPr>
    </w:p>
    <w:p w:rsidR="00074268" w:rsidRDefault="00074268">
      <w:pPr>
        <w:pStyle w:val="BodyText"/>
        <w:rPr>
          <w:b/>
        </w:rPr>
      </w:pPr>
    </w:p>
    <w:p w:rsidR="00074268" w:rsidRDefault="00551222">
      <w:pPr>
        <w:spacing w:before="230"/>
        <w:ind w:left="2158"/>
        <w:rPr>
          <w:b/>
          <w:sz w:val="30"/>
        </w:rPr>
      </w:pPr>
      <w:r>
        <w:rPr>
          <w:b/>
          <w:sz w:val="30"/>
        </w:rPr>
        <w:t>SITE INVESTIGATION OUTLINE</w:t>
      </w:r>
    </w:p>
    <w:p w:rsidR="00074268" w:rsidRDefault="00074268">
      <w:pPr>
        <w:pStyle w:val="BodyText"/>
        <w:rPr>
          <w:b/>
        </w:rPr>
      </w:pPr>
    </w:p>
    <w:p w:rsidR="00074268" w:rsidRDefault="00551222">
      <w:pPr>
        <w:pStyle w:val="BodyText"/>
        <w:spacing w:before="8"/>
        <w:rPr>
          <w:b/>
          <w:sz w:val="24"/>
        </w:rPr>
      </w:pPr>
      <w:r>
        <w:rPr>
          <w:noProof/>
        </w:rPr>
        <w:drawing>
          <wp:anchor distT="0" distB="0" distL="0" distR="0" simplePos="0" relativeHeight="251658240" behindDoc="0" locked="0" layoutInCell="1" allowOverlap="1">
            <wp:simplePos x="0" y="0"/>
            <wp:positionH relativeFrom="page">
              <wp:posOffset>2014727</wp:posOffset>
            </wp:positionH>
            <wp:positionV relativeFrom="paragraph">
              <wp:posOffset>205350</wp:posOffset>
            </wp:positionV>
            <wp:extent cx="3742944" cy="2590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42944" cy="2590800"/>
                    </a:xfrm>
                    <a:prstGeom prst="rect">
                      <a:avLst/>
                    </a:prstGeom>
                  </pic:spPr>
                </pic:pic>
              </a:graphicData>
            </a:graphic>
          </wp:anchor>
        </w:drawing>
      </w:r>
    </w:p>
    <w:p w:rsidR="00074268" w:rsidRDefault="00074268">
      <w:pPr>
        <w:pStyle w:val="BodyText"/>
        <w:rPr>
          <w:b/>
        </w:rPr>
      </w:pPr>
    </w:p>
    <w:p w:rsidR="00074268" w:rsidRDefault="00074268">
      <w:pPr>
        <w:pStyle w:val="BodyText"/>
        <w:spacing w:before="5"/>
        <w:rPr>
          <w:b/>
          <w:sz w:val="17"/>
        </w:rPr>
      </w:pPr>
    </w:p>
    <w:p w:rsidR="00074268" w:rsidRDefault="00551222">
      <w:pPr>
        <w:pStyle w:val="Heading1"/>
        <w:spacing w:before="93" w:line="242" w:lineRule="auto"/>
        <w:ind w:left="1893" w:right="1893" w:hanging="1"/>
        <w:jc w:val="center"/>
      </w:pPr>
      <w:r>
        <w:t>ENERGY AND ENVIRONMENT CABINET DIVISION OF WASTE MANAGEMENT UNDERGROUND STORAGE TANK BRANCH 300 SOWER BLVD</w:t>
      </w:r>
      <w:r>
        <w:t>, SECOND FLOOR FRANKFORT, KENTUCKY 40601</w:t>
      </w:r>
    </w:p>
    <w:p w:rsidR="00074268" w:rsidRDefault="00551222">
      <w:pPr>
        <w:spacing w:line="275" w:lineRule="exact"/>
        <w:ind w:left="3632" w:right="3633"/>
        <w:jc w:val="center"/>
        <w:rPr>
          <w:b/>
          <w:sz w:val="24"/>
        </w:rPr>
      </w:pPr>
      <w:r>
        <w:rPr>
          <w:b/>
          <w:sz w:val="24"/>
        </w:rPr>
        <w:t>502-564-5981</w:t>
      </w:r>
    </w:p>
    <w:p w:rsidR="00074268" w:rsidRDefault="00074268">
      <w:pPr>
        <w:pStyle w:val="BodyText"/>
        <w:rPr>
          <w:b/>
          <w:sz w:val="26"/>
        </w:rPr>
      </w:pPr>
    </w:p>
    <w:p w:rsidR="00074268" w:rsidRDefault="00074268">
      <w:pPr>
        <w:pStyle w:val="BodyText"/>
        <w:rPr>
          <w:b/>
          <w:sz w:val="26"/>
        </w:rPr>
      </w:pPr>
    </w:p>
    <w:p w:rsidR="00074268" w:rsidRDefault="00074268">
      <w:pPr>
        <w:pStyle w:val="BodyText"/>
        <w:spacing w:before="7"/>
        <w:rPr>
          <w:b/>
          <w:sz w:val="21"/>
        </w:rPr>
      </w:pPr>
      <w:bookmarkStart w:id="0" w:name="_GoBack"/>
      <w:bookmarkEnd w:id="0"/>
    </w:p>
    <w:p w:rsidR="00074268" w:rsidRDefault="00551222">
      <w:pPr>
        <w:spacing w:before="1"/>
        <w:ind w:left="3632" w:right="3631"/>
        <w:jc w:val="center"/>
        <w:rPr>
          <w:b/>
          <w:sz w:val="24"/>
        </w:rPr>
      </w:pPr>
      <w:r>
        <w:rPr>
          <w:b/>
          <w:sz w:val="24"/>
        </w:rPr>
        <w:t>JULY 2011</w:t>
      </w:r>
    </w:p>
    <w:p w:rsidR="00074268" w:rsidRDefault="00074268">
      <w:pPr>
        <w:jc w:val="center"/>
        <w:rPr>
          <w:sz w:val="24"/>
        </w:rPr>
        <w:sectPr w:rsidR="00074268">
          <w:type w:val="continuous"/>
          <w:pgSz w:w="12240" w:h="15840"/>
          <w:pgMar w:top="1360" w:right="1720" w:bottom="280" w:left="1720" w:header="720" w:footer="720" w:gutter="0"/>
          <w:cols w:space="720"/>
        </w:sectPr>
      </w:pPr>
    </w:p>
    <w:p w:rsidR="00074268" w:rsidRDefault="00551222">
      <w:pPr>
        <w:pStyle w:val="Heading1"/>
        <w:spacing w:before="78"/>
        <w:ind w:left="3007"/>
      </w:pPr>
      <w:r>
        <w:lastRenderedPageBreak/>
        <w:t>SITE INVESTIGATION OUTLINE</w:t>
      </w:r>
    </w:p>
    <w:p w:rsidR="00074268" w:rsidRDefault="00074268">
      <w:pPr>
        <w:pStyle w:val="BodyText"/>
        <w:spacing w:before="11"/>
        <w:rPr>
          <w:b/>
          <w:sz w:val="15"/>
        </w:rPr>
      </w:pPr>
    </w:p>
    <w:p w:rsidR="00074268" w:rsidRDefault="00551222">
      <w:pPr>
        <w:spacing w:before="92"/>
        <w:ind w:left="120"/>
        <w:jc w:val="both"/>
        <w:rPr>
          <w:b/>
          <w:sz w:val="24"/>
        </w:rPr>
      </w:pPr>
      <w:r>
        <w:rPr>
          <w:b/>
          <w:sz w:val="24"/>
        </w:rPr>
        <w:t>INTRODUCTION</w:t>
      </w:r>
    </w:p>
    <w:p w:rsidR="00074268" w:rsidRDefault="00551222">
      <w:pPr>
        <w:pStyle w:val="BodyText"/>
        <w:spacing w:before="229"/>
        <w:ind w:left="120" w:right="117"/>
        <w:jc w:val="both"/>
      </w:pPr>
      <w:r>
        <w:t>This outline identifies required site investigation activities for releases from underground storage tank (UST) systems, including protocols for sampling soil and/or groundwater to determine the horizontal and vertical extent of contamination in accordance</w:t>
      </w:r>
      <w:r>
        <w:t xml:space="preserve"> with 401 KAR 42:060.</w:t>
      </w:r>
    </w:p>
    <w:p w:rsidR="00074268" w:rsidRDefault="00074268">
      <w:pPr>
        <w:pStyle w:val="BodyText"/>
        <w:spacing w:before="11"/>
        <w:rPr>
          <w:sz w:val="19"/>
        </w:rPr>
      </w:pPr>
    </w:p>
    <w:p w:rsidR="00074268" w:rsidRDefault="00551222">
      <w:pPr>
        <w:pStyle w:val="BodyText"/>
        <w:ind w:left="120" w:right="116"/>
        <w:jc w:val="both"/>
      </w:pPr>
      <w:r>
        <w:t>The UST Branch shall require a site investigation if contamination levels, outside the excavation zone, exceed the screening levels prescribed in the Classification Outline, incorporated by reference in 401  KAR 42:080, for regulated</w:t>
      </w:r>
      <w:r>
        <w:t xml:space="preserve"> petroleum underground storage tank system(s). For definition of terms used within this outline, refer to 401 KAR</w:t>
      </w:r>
      <w:r>
        <w:rPr>
          <w:spacing w:val="-31"/>
        </w:rPr>
        <w:t xml:space="preserve"> </w:t>
      </w:r>
      <w:r>
        <w:t>42:005.</w:t>
      </w:r>
    </w:p>
    <w:p w:rsidR="00074268" w:rsidRDefault="00074268">
      <w:pPr>
        <w:pStyle w:val="BodyText"/>
        <w:spacing w:before="11"/>
        <w:rPr>
          <w:sz w:val="19"/>
        </w:rPr>
      </w:pPr>
    </w:p>
    <w:p w:rsidR="00074268" w:rsidRDefault="00551222">
      <w:pPr>
        <w:pStyle w:val="BodyText"/>
        <w:ind w:left="120" w:right="117"/>
        <w:jc w:val="both"/>
      </w:pPr>
      <w:r>
        <w:t>The UST Branch shall direct all site investigation activities in writing. The UST Branch shall send written directives for site inves</w:t>
      </w:r>
      <w:r>
        <w:t>tigation activities until the full horizontal and vertical extent of contamination has been defined. Site investigation activities shall be reported on the Site Investigation Report Form, DEP8049 that shall be completed and signed by a Professional Enginee</w:t>
      </w:r>
      <w:r>
        <w:t>r (P.E.) licensed with  the Kentucky Board of Licensure for Professional Engineers and Land Surveyors, or a Professional Geologist (P.G.) registered with the Kentucky Board of Registration for Professional Geologists.</w:t>
      </w:r>
    </w:p>
    <w:p w:rsidR="00074268" w:rsidRDefault="00074268">
      <w:pPr>
        <w:pStyle w:val="BodyText"/>
        <w:spacing w:before="10"/>
        <w:rPr>
          <w:sz w:val="19"/>
        </w:rPr>
      </w:pPr>
    </w:p>
    <w:p w:rsidR="00074268" w:rsidRDefault="00551222">
      <w:pPr>
        <w:pStyle w:val="BodyText"/>
        <w:ind w:left="119" w:right="116"/>
        <w:jc w:val="both"/>
      </w:pPr>
      <w:r>
        <w:t>If free product is encountered outsid</w:t>
      </w:r>
      <w:r>
        <w:t>e of the excavation zone, with the exception of free product discovered in borings, monitoring or recovery wells or during over-excavation activities, or if vapors are detected in buildings or utility conduits, refer to the Release Response and Initial Aba</w:t>
      </w:r>
      <w:r>
        <w:t xml:space="preserve">tement Requirements Outline. The UST Branch reserves the right to require additional information beyond that specified in this outline necessary to determine the full horizontal and vertical extent of contamination.  The owner/operator shall be contacted, </w:t>
      </w:r>
      <w:r>
        <w:t>in writing, by the UST Branch if additional information is</w:t>
      </w:r>
      <w:r>
        <w:rPr>
          <w:spacing w:val="-33"/>
        </w:rPr>
        <w:t xml:space="preserve"> </w:t>
      </w:r>
      <w:r>
        <w:t>required.</w:t>
      </w:r>
    </w:p>
    <w:p w:rsidR="00074268" w:rsidRDefault="00074268">
      <w:pPr>
        <w:pStyle w:val="BodyText"/>
      </w:pPr>
    </w:p>
    <w:p w:rsidR="00074268" w:rsidRDefault="00551222">
      <w:pPr>
        <w:pStyle w:val="BodyText"/>
        <w:ind w:left="119" w:right="116"/>
        <w:jc w:val="both"/>
      </w:pPr>
      <w:r>
        <w:t>If the cabinet determines, through an evaluation of submitted information and site-specific conditions, that the extent of vertical and horizontal contamination has been defined and that</w:t>
      </w:r>
      <w:r>
        <w:t xml:space="preserve"> action is necessary in accordance with 401 KAR 42:060, the cabinet shall issue a written directive to initiate actions in accordance with the Corrective Action Outline.</w:t>
      </w:r>
    </w:p>
    <w:p w:rsidR="00074268" w:rsidRDefault="00074268">
      <w:pPr>
        <w:pStyle w:val="BodyText"/>
        <w:spacing w:before="10"/>
        <w:rPr>
          <w:sz w:val="19"/>
        </w:rPr>
      </w:pPr>
    </w:p>
    <w:p w:rsidR="00074268" w:rsidRDefault="00551222">
      <w:pPr>
        <w:pStyle w:val="Heading1"/>
        <w:ind w:left="120"/>
        <w:jc w:val="both"/>
      </w:pPr>
      <w:r>
        <w:t>1.0      SITE INVESTIGATION REPORTS</w:t>
      </w:r>
    </w:p>
    <w:p w:rsidR="00074268" w:rsidRDefault="00551222">
      <w:pPr>
        <w:pStyle w:val="BodyText"/>
        <w:spacing w:before="228"/>
        <w:ind w:left="120" w:right="116"/>
        <w:jc w:val="both"/>
      </w:pPr>
      <w:r>
        <w:t>Summaries of directed site investigation activiti</w:t>
      </w:r>
      <w:r>
        <w:t>es shall be submitted on the Site Investigation Report Form DEP8049. Sections 2 through 12 of this outline correspond to Sections 2 through 12 of the DEP8049 form. If Section 10 of the DEP8049 form will include a recommendation for source removal, informat</w:t>
      </w:r>
      <w:r>
        <w:t>ion listed in Section 11 of this outline shall be provided in addition to data interpretation and conclusions. If information for any section of DEP8049 cannot be properly addressed on the form, attach additional documentation as appendices. Photographs as</w:t>
      </w:r>
      <w:r>
        <w:t xml:space="preserve"> required in writing by the UST Branch or by regulation (e.g., photographs of site, monitoring well pads, potential receptors, etc.) shall be submitted in an appendix</w:t>
      </w:r>
      <w:r>
        <w:rPr>
          <w:spacing w:val="-15"/>
        </w:rPr>
        <w:t xml:space="preserve"> </w:t>
      </w:r>
      <w:r>
        <w:t>also.</w:t>
      </w:r>
    </w:p>
    <w:p w:rsidR="00074268" w:rsidRDefault="00074268">
      <w:pPr>
        <w:pStyle w:val="BodyText"/>
      </w:pPr>
    </w:p>
    <w:p w:rsidR="00074268" w:rsidRDefault="00551222">
      <w:pPr>
        <w:pStyle w:val="Heading1"/>
        <w:numPr>
          <w:ilvl w:val="1"/>
          <w:numId w:val="11"/>
        </w:numPr>
        <w:tabs>
          <w:tab w:val="left" w:pos="841"/>
        </w:tabs>
        <w:ind w:hanging="720"/>
        <w:jc w:val="both"/>
      </w:pPr>
      <w:r>
        <w:t>SITE GEOLOGY AND HYDROGEOLOGY</w:t>
      </w:r>
    </w:p>
    <w:p w:rsidR="00074268" w:rsidRDefault="00551222">
      <w:pPr>
        <w:pStyle w:val="ListParagraph"/>
        <w:numPr>
          <w:ilvl w:val="1"/>
          <w:numId w:val="11"/>
        </w:numPr>
        <w:tabs>
          <w:tab w:val="left" w:pos="841"/>
        </w:tabs>
        <w:spacing w:before="229"/>
        <w:ind w:right="118" w:hanging="720"/>
        <w:jc w:val="both"/>
        <w:rPr>
          <w:sz w:val="20"/>
        </w:rPr>
      </w:pPr>
      <w:r>
        <w:rPr>
          <w:sz w:val="20"/>
        </w:rPr>
        <w:t>Provide a description of the local and regional geology, hydrogeology, and surface water hydrology based upon reasonably current scientific publications.  Include a lithologic description  of the underlying geology as described on the geologic</w:t>
      </w:r>
      <w:r>
        <w:rPr>
          <w:spacing w:val="-11"/>
          <w:sz w:val="20"/>
        </w:rPr>
        <w:t xml:space="preserve"> </w:t>
      </w:r>
      <w:r>
        <w:rPr>
          <w:sz w:val="20"/>
        </w:rPr>
        <w:t>quadrangle.</w:t>
      </w:r>
    </w:p>
    <w:p w:rsidR="00074268" w:rsidRDefault="00074268">
      <w:pPr>
        <w:pStyle w:val="BodyText"/>
      </w:pPr>
    </w:p>
    <w:p w:rsidR="00074268" w:rsidRDefault="00551222">
      <w:pPr>
        <w:pStyle w:val="BodyText"/>
        <w:ind w:left="840" w:right="116"/>
        <w:jc w:val="both"/>
      </w:pPr>
      <w:r>
        <w:t>If the site is located in a carbonate bedrock setting, provide documentation indicating that a hydrogeologic survey was conducted, identifying all relevant features such as sinkholes, sinking streams, caves, and all springs in the locale surrounding the s</w:t>
      </w:r>
      <w:r>
        <w:t>ite (includes research of published information and field reconnaissance). Contact the Kentucky Division of Water at (502) 564-3410 to obtain any existing information on carbonate bedrock drainage near the site.</w:t>
      </w:r>
    </w:p>
    <w:p w:rsidR="00074268" w:rsidRDefault="00074268">
      <w:pPr>
        <w:jc w:val="both"/>
        <w:sectPr w:rsidR="00074268">
          <w:footerReference w:type="default" r:id="rId8"/>
          <w:pgSz w:w="12240" w:h="15840"/>
          <w:pgMar w:top="1360" w:right="1320" w:bottom="940" w:left="1320" w:header="0" w:footer="742" w:gutter="0"/>
          <w:pgNumType w:start="2"/>
          <w:cols w:space="720"/>
        </w:sectPr>
      </w:pPr>
    </w:p>
    <w:p w:rsidR="00074268" w:rsidRDefault="00551222">
      <w:pPr>
        <w:pStyle w:val="ListParagraph"/>
        <w:numPr>
          <w:ilvl w:val="1"/>
          <w:numId w:val="11"/>
        </w:numPr>
        <w:tabs>
          <w:tab w:val="left" w:pos="841"/>
        </w:tabs>
        <w:spacing w:before="77"/>
        <w:ind w:right="116" w:hanging="720"/>
        <w:jc w:val="both"/>
        <w:rPr>
          <w:sz w:val="20"/>
        </w:rPr>
      </w:pPr>
      <w:r>
        <w:rPr>
          <w:sz w:val="20"/>
        </w:rPr>
        <w:lastRenderedPageBreak/>
        <w:t>Provide a description of the site geology and hydrogeology based upon information obtained during soil boring and monitoring well drilling</w:t>
      </w:r>
      <w:r>
        <w:rPr>
          <w:spacing w:val="-12"/>
          <w:sz w:val="20"/>
        </w:rPr>
        <w:t xml:space="preserve"> </w:t>
      </w:r>
      <w:r>
        <w:rPr>
          <w:sz w:val="20"/>
        </w:rPr>
        <w:t>activities.</w:t>
      </w:r>
    </w:p>
    <w:p w:rsidR="00074268" w:rsidRDefault="00074268">
      <w:pPr>
        <w:pStyle w:val="BodyText"/>
        <w:rPr>
          <w:sz w:val="22"/>
        </w:rPr>
      </w:pPr>
    </w:p>
    <w:p w:rsidR="00074268" w:rsidRDefault="00074268">
      <w:pPr>
        <w:pStyle w:val="BodyText"/>
        <w:rPr>
          <w:sz w:val="18"/>
        </w:rPr>
      </w:pPr>
    </w:p>
    <w:p w:rsidR="00074268" w:rsidRDefault="00551222">
      <w:pPr>
        <w:pStyle w:val="Heading1"/>
        <w:numPr>
          <w:ilvl w:val="1"/>
          <w:numId w:val="10"/>
        </w:numPr>
        <w:tabs>
          <w:tab w:val="left" w:pos="840"/>
          <w:tab w:val="left" w:pos="841"/>
        </w:tabs>
        <w:ind w:hanging="720"/>
      </w:pPr>
      <w:r>
        <w:t>MAPS</w:t>
      </w:r>
    </w:p>
    <w:p w:rsidR="00074268" w:rsidRDefault="00551222">
      <w:pPr>
        <w:pStyle w:val="ListParagraph"/>
        <w:numPr>
          <w:ilvl w:val="1"/>
          <w:numId w:val="10"/>
        </w:numPr>
        <w:tabs>
          <w:tab w:val="left" w:pos="841"/>
        </w:tabs>
        <w:spacing w:before="227"/>
        <w:ind w:right="117" w:hanging="720"/>
        <w:jc w:val="both"/>
        <w:rPr>
          <w:sz w:val="20"/>
        </w:rPr>
      </w:pPr>
      <w:r>
        <w:rPr>
          <w:sz w:val="20"/>
        </w:rPr>
        <w:t>An Initial Site Survey shall be completed when directed in writing by the UST Branch. The Initial Site Survey shall establish a site map to be used for future site investigation activities. The Initial Site Survey map shall include the approximate property</w:t>
      </w:r>
      <w:r>
        <w:rPr>
          <w:sz w:val="20"/>
        </w:rPr>
        <w:t xml:space="preserve"> boundaries of the subject site and adjacent properties, and shall identify the name and contact information for each off-site property owner. The Initial Site Survey map shall also depict features in (a) and (b) below located within an approximate 30-mete</w:t>
      </w:r>
      <w:r>
        <w:rPr>
          <w:sz w:val="20"/>
        </w:rPr>
        <w:t>r (100 feet) radius of the UST system excavation zone. Maps shall be stamped and signed by a P.E. or a P.G. The Initial Site Survey map shall: be to scale, identify the reference point (i.e., a datum or USGS benchmark), include a North arrow, bar scale and</w:t>
      </w:r>
      <w:r>
        <w:rPr>
          <w:sz w:val="20"/>
        </w:rPr>
        <w:t xml:space="preserve"> legend, and</w:t>
      </w:r>
      <w:r>
        <w:rPr>
          <w:spacing w:val="-7"/>
          <w:sz w:val="20"/>
        </w:rPr>
        <w:t xml:space="preserve"> </w:t>
      </w:r>
      <w:r>
        <w:rPr>
          <w:sz w:val="20"/>
        </w:rPr>
        <w:t>accurately</w:t>
      </w:r>
      <w:r>
        <w:rPr>
          <w:spacing w:val="-7"/>
          <w:sz w:val="20"/>
        </w:rPr>
        <w:t xml:space="preserve"> </w:t>
      </w:r>
      <w:r>
        <w:rPr>
          <w:sz w:val="20"/>
        </w:rPr>
        <w:t>depict</w:t>
      </w:r>
      <w:r>
        <w:rPr>
          <w:spacing w:val="-7"/>
          <w:sz w:val="20"/>
        </w:rPr>
        <w:t xml:space="preserve"> </w:t>
      </w:r>
      <w:r>
        <w:rPr>
          <w:sz w:val="20"/>
        </w:rPr>
        <w:t>the</w:t>
      </w:r>
      <w:r>
        <w:rPr>
          <w:spacing w:val="-7"/>
          <w:sz w:val="20"/>
        </w:rPr>
        <w:t xml:space="preserve"> </w:t>
      </w:r>
      <w:r>
        <w:rPr>
          <w:sz w:val="20"/>
        </w:rPr>
        <w:t>following,</w:t>
      </w:r>
      <w:r>
        <w:rPr>
          <w:spacing w:val="-7"/>
          <w:sz w:val="20"/>
        </w:rPr>
        <w:t xml:space="preserve"> </w:t>
      </w:r>
      <w:r>
        <w:rPr>
          <w:sz w:val="20"/>
        </w:rPr>
        <w:t>as</w:t>
      </w:r>
      <w:r>
        <w:rPr>
          <w:spacing w:val="-7"/>
          <w:sz w:val="20"/>
        </w:rPr>
        <w:t xml:space="preserve"> </w:t>
      </w:r>
      <w:r>
        <w:rPr>
          <w:sz w:val="20"/>
        </w:rPr>
        <w:t>applicable:</w:t>
      </w:r>
    </w:p>
    <w:p w:rsidR="00074268" w:rsidRDefault="00074268">
      <w:pPr>
        <w:pStyle w:val="BodyText"/>
      </w:pPr>
    </w:p>
    <w:p w:rsidR="00074268" w:rsidRDefault="00551222">
      <w:pPr>
        <w:pStyle w:val="ListParagraph"/>
        <w:numPr>
          <w:ilvl w:val="2"/>
          <w:numId w:val="10"/>
        </w:numPr>
        <w:tabs>
          <w:tab w:val="left" w:pos="1201"/>
        </w:tabs>
        <w:ind w:right="117" w:hanging="359"/>
        <w:jc w:val="both"/>
        <w:rPr>
          <w:sz w:val="20"/>
        </w:rPr>
      </w:pPr>
      <w:r>
        <w:rPr>
          <w:sz w:val="20"/>
        </w:rPr>
        <w:t xml:space="preserve">The excavation zone(s), sampling locations within the excavation zone, confirmatory sampling locations from over-excavation, buildings, roadways, approximate property lines, domestic-use wells, </w:t>
      </w:r>
      <w:r>
        <w:rPr>
          <w:sz w:val="20"/>
        </w:rPr>
        <w:t>domestic-use cisterns, domestic-use springs, drinking water intake points, streams, ponds, lakes, piping, dispenser islands, soil borings, temporary monitoring wells, monitoring wells, canopies, railroad tracks, storm sewer catch basins, overhead  utilitie</w:t>
      </w:r>
      <w:r>
        <w:rPr>
          <w:sz w:val="20"/>
        </w:rPr>
        <w:t>s, buried utilities, septic systems, wetlands, paved areas, gravel areas, grassy areas, trees, bridges, drainage ditches, fences, inaccessible steep slopes,</w:t>
      </w:r>
      <w:r>
        <w:rPr>
          <w:spacing w:val="-35"/>
          <w:sz w:val="20"/>
        </w:rPr>
        <w:t xml:space="preserve"> </w:t>
      </w:r>
      <w:r>
        <w:rPr>
          <w:sz w:val="20"/>
        </w:rPr>
        <w:t>etc.;</w:t>
      </w:r>
    </w:p>
    <w:p w:rsidR="00074268" w:rsidRDefault="00551222">
      <w:pPr>
        <w:pStyle w:val="ListParagraph"/>
        <w:numPr>
          <w:ilvl w:val="2"/>
          <w:numId w:val="10"/>
        </w:numPr>
        <w:tabs>
          <w:tab w:val="left" w:pos="1170"/>
        </w:tabs>
        <w:ind w:right="118" w:hanging="360"/>
        <w:jc w:val="both"/>
        <w:rPr>
          <w:sz w:val="20"/>
        </w:rPr>
      </w:pPr>
      <w:r>
        <w:rPr>
          <w:sz w:val="20"/>
        </w:rPr>
        <w:t xml:space="preserve">Any feature that would obstruct future sample collection shall be identified on a map and in </w:t>
      </w:r>
      <w:r>
        <w:rPr>
          <w:sz w:val="20"/>
        </w:rPr>
        <w:t>writing (e.g., when a conventional drill rig is used for sample collection, identification of areas with</w:t>
      </w:r>
      <w:r>
        <w:rPr>
          <w:spacing w:val="-6"/>
          <w:sz w:val="20"/>
        </w:rPr>
        <w:t xml:space="preserve"> </w:t>
      </w:r>
      <w:r>
        <w:rPr>
          <w:sz w:val="20"/>
        </w:rPr>
        <w:t>limited</w:t>
      </w:r>
      <w:r>
        <w:rPr>
          <w:spacing w:val="-6"/>
          <w:sz w:val="20"/>
        </w:rPr>
        <w:t xml:space="preserve"> </w:t>
      </w:r>
      <w:r>
        <w:rPr>
          <w:sz w:val="20"/>
        </w:rPr>
        <w:t>space,</w:t>
      </w:r>
      <w:r>
        <w:rPr>
          <w:spacing w:val="-6"/>
          <w:sz w:val="20"/>
        </w:rPr>
        <w:t xml:space="preserve"> </w:t>
      </w:r>
      <w:r>
        <w:rPr>
          <w:sz w:val="20"/>
        </w:rPr>
        <w:t>overhead</w:t>
      </w:r>
      <w:r>
        <w:rPr>
          <w:spacing w:val="-6"/>
          <w:sz w:val="20"/>
        </w:rPr>
        <w:t xml:space="preserve"> </w:t>
      </w:r>
      <w:r>
        <w:rPr>
          <w:sz w:val="20"/>
        </w:rPr>
        <w:t>utilities,</w:t>
      </w:r>
      <w:r>
        <w:rPr>
          <w:spacing w:val="-6"/>
          <w:sz w:val="20"/>
        </w:rPr>
        <w:t xml:space="preserve"> </w:t>
      </w:r>
      <w:r>
        <w:rPr>
          <w:sz w:val="20"/>
        </w:rPr>
        <w:t>etc.,</w:t>
      </w:r>
      <w:r>
        <w:rPr>
          <w:spacing w:val="-6"/>
          <w:sz w:val="20"/>
        </w:rPr>
        <w:t xml:space="preserve"> </w:t>
      </w:r>
      <w:r>
        <w:rPr>
          <w:sz w:val="20"/>
        </w:rPr>
        <w:t>is</w:t>
      </w:r>
      <w:r>
        <w:rPr>
          <w:spacing w:val="-5"/>
          <w:sz w:val="20"/>
        </w:rPr>
        <w:t xml:space="preserve"> </w:t>
      </w:r>
      <w:r>
        <w:rPr>
          <w:sz w:val="20"/>
        </w:rPr>
        <w:t>necessary);</w:t>
      </w:r>
      <w:r>
        <w:rPr>
          <w:spacing w:val="-6"/>
          <w:sz w:val="20"/>
        </w:rPr>
        <w:t xml:space="preserve"> </w:t>
      </w:r>
      <w:r>
        <w:rPr>
          <w:sz w:val="20"/>
        </w:rPr>
        <w:t>and</w:t>
      </w:r>
    </w:p>
    <w:p w:rsidR="00074268" w:rsidRDefault="00551222">
      <w:pPr>
        <w:pStyle w:val="ListParagraph"/>
        <w:numPr>
          <w:ilvl w:val="2"/>
          <w:numId w:val="10"/>
        </w:numPr>
        <w:tabs>
          <w:tab w:val="left" w:pos="1178"/>
        </w:tabs>
        <w:ind w:right="117" w:hanging="359"/>
        <w:jc w:val="both"/>
        <w:rPr>
          <w:sz w:val="20"/>
        </w:rPr>
      </w:pPr>
      <w:r>
        <w:rPr>
          <w:sz w:val="20"/>
        </w:rPr>
        <w:t>The reference point used for surveying the top of casing elevations for existing monitoring</w:t>
      </w:r>
      <w:r>
        <w:rPr>
          <w:sz w:val="20"/>
        </w:rPr>
        <w:t xml:space="preserve"> wells shall be identified on the Initial Site Survey map and shall be maintained for future top  of casing elevation</w:t>
      </w:r>
      <w:r>
        <w:rPr>
          <w:spacing w:val="-7"/>
          <w:sz w:val="20"/>
        </w:rPr>
        <w:t xml:space="preserve"> </w:t>
      </w:r>
      <w:r>
        <w:rPr>
          <w:sz w:val="20"/>
        </w:rPr>
        <w:t>measurements.</w:t>
      </w:r>
    </w:p>
    <w:p w:rsidR="00074268" w:rsidRDefault="00074268">
      <w:pPr>
        <w:pStyle w:val="BodyText"/>
        <w:spacing w:before="11"/>
        <w:rPr>
          <w:sz w:val="19"/>
        </w:rPr>
      </w:pPr>
    </w:p>
    <w:p w:rsidR="00074268" w:rsidRDefault="00551222">
      <w:pPr>
        <w:pStyle w:val="BodyText"/>
        <w:ind w:left="840" w:right="116"/>
        <w:jc w:val="both"/>
      </w:pPr>
      <w:r>
        <w:t xml:space="preserve">If permanent changes (e.g., construction, demolition, utility installations, etc.) are made at a site that would affect an </w:t>
      </w:r>
      <w:r>
        <w:t>ongoing site investigation, these changes shall be reported to the UST Branch. The Initial Site Survey map shall be amended, as directed in writing by the UST Branch, to reflect those changes.</w:t>
      </w:r>
    </w:p>
    <w:p w:rsidR="00074268" w:rsidRDefault="00074268">
      <w:pPr>
        <w:pStyle w:val="BodyText"/>
        <w:spacing w:before="11"/>
        <w:rPr>
          <w:sz w:val="19"/>
        </w:rPr>
      </w:pPr>
    </w:p>
    <w:p w:rsidR="00074268" w:rsidRDefault="00551222">
      <w:pPr>
        <w:pStyle w:val="BodyText"/>
        <w:ind w:left="839" w:right="116"/>
        <w:jc w:val="both"/>
      </w:pPr>
      <w:r>
        <w:t xml:space="preserve">Further field work (additional soil borings and/or monitoring </w:t>
      </w:r>
      <w:r>
        <w:t>wells) shall be surveyed when completed. For subsequent site investigation activities, the UST Branch may request an Additional Site Survey(s), if contamination in soil and/or groundwater extends beyond the area covered by the most recent site survey.  Add</w:t>
      </w:r>
      <w:r>
        <w:t>itional Site Surveys shall include features listed in  this section, and extend approximately 30-meters (100 feet) beyond the perimeter of the most recent site survey area in the direction of confirmed contamination, as directed in writing by the UST Branc</w:t>
      </w:r>
      <w:r>
        <w:t>h. Additional Site Surveys shall be depicted with the Initial Site Survey on a single  map.</w:t>
      </w:r>
    </w:p>
    <w:p w:rsidR="00074268" w:rsidRDefault="00074268">
      <w:pPr>
        <w:pStyle w:val="BodyText"/>
        <w:spacing w:before="11"/>
        <w:rPr>
          <w:sz w:val="19"/>
        </w:rPr>
      </w:pPr>
    </w:p>
    <w:p w:rsidR="00074268" w:rsidRDefault="00551222">
      <w:pPr>
        <w:pStyle w:val="ListParagraph"/>
        <w:numPr>
          <w:ilvl w:val="1"/>
          <w:numId w:val="10"/>
        </w:numPr>
        <w:tabs>
          <w:tab w:val="left" w:pos="840"/>
        </w:tabs>
        <w:ind w:left="839" w:right="117" w:hanging="720"/>
        <w:jc w:val="both"/>
        <w:rPr>
          <w:sz w:val="20"/>
        </w:rPr>
      </w:pPr>
      <w:r>
        <w:rPr>
          <w:sz w:val="20"/>
        </w:rPr>
        <w:t>Provide a vicinity map for the site and surrounding properties. The vicinity map does not have to be surveyed (but should be roughly to scale).  It shall depict adjacent properties within 100  meters (328 feet) of the site (businesses, residences, other US</w:t>
      </w:r>
      <w:r>
        <w:rPr>
          <w:sz w:val="20"/>
        </w:rPr>
        <w:t>T sites and their corresponding Agency Interest numbers, domestic-use wells, domestic-use springs, and domestic-use cisterns, etc). The vicinity map shall be submitted with the Initial Site Investigation Report or as requested by the UST</w:t>
      </w:r>
      <w:r>
        <w:rPr>
          <w:spacing w:val="-1"/>
          <w:sz w:val="20"/>
        </w:rPr>
        <w:t xml:space="preserve"> </w:t>
      </w:r>
      <w:r>
        <w:rPr>
          <w:sz w:val="20"/>
        </w:rPr>
        <w:t>Branch.</w:t>
      </w:r>
    </w:p>
    <w:p w:rsidR="00074268" w:rsidRDefault="00074268">
      <w:pPr>
        <w:pStyle w:val="BodyText"/>
      </w:pPr>
    </w:p>
    <w:p w:rsidR="00074268" w:rsidRDefault="00551222">
      <w:pPr>
        <w:pStyle w:val="BodyText"/>
        <w:spacing w:before="1"/>
        <w:ind w:left="839" w:right="116"/>
        <w:jc w:val="both"/>
      </w:pPr>
      <w:r>
        <w:t>If domestic-use wells, domestic-use springs, or domestic-use cisterns are located between 100 and 300-meters, an expanded vicinity map extending to 300 meters that depicts the location of these features may be directed in writing by the cabinet.</w:t>
      </w:r>
    </w:p>
    <w:p w:rsidR="00074268" w:rsidRDefault="00074268">
      <w:pPr>
        <w:pStyle w:val="BodyText"/>
        <w:spacing w:before="11"/>
        <w:rPr>
          <w:sz w:val="19"/>
        </w:rPr>
      </w:pPr>
    </w:p>
    <w:p w:rsidR="00074268" w:rsidRDefault="00551222">
      <w:pPr>
        <w:pStyle w:val="ListParagraph"/>
        <w:numPr>
          <w:ilvl w:val="1"/>
          <w:numId w:val="10"/>
        </w:numPr>
        <w:tabs>
          <w:tab w:val="left" w:pos="839"/>
          <w:tab w:val="left" w:pos="840"/>
        </w:tabs>
        <w:ind w:left="839" w:hanging="720"/>
        <w:rPr>
          <w:sz w:val="20"/>
        </w:rPr>
      </w:pPr>
      <w:r>
        <w:rPr>
          <w:sz w:val="20"/>
        </w:rPr>
        <w:t>Provide t</w:t>
      </w:r>
      <w:r>
        <w:rPr>
          <w:sz w:val="20"/>
        </w:rPr>
        <w:t xml:space="preserve">he portion of the 7.5-minute USGS (United States Geological Survey) topographic </w:t>
      </w:r>
      <w:r>
        <w:rPr>
          <w:spacing w:val="49"/>
          <w:sz w:val="20"/>
        </w:rPr>
        <w:t xml:space="preserve"> </w:t>
      </w:r>
      <w:r>
        <w:rPr>
          <w:sz w:val="20"/>
        </w:rPr>
        <w:t>map</w:t>
      </w:r>
    </w:p>
    <w:p w:rsidR="00074268" w:rsidRDefault="00074268">
      <w:pPr>
        <w:rPr>
          <w:sz w:val="20"/>
        </w:rPr>
        <w:sectPr w:rsidR="00074268">
          <w:pgSz w:w="12240" w:h="15840"/>
          <w:pgMar w:top="1360" w:right="1320" w:bottom="940" w:left="1320" w:header="0" w:footer="742" w:gutter="0"/>
          <w:cols w:space="720"/>
        </w:sectPr>
      </w:pPr>
    </w:p>
    <w:p w:rsidR="00074268" w:rsidRDefault="00551222">
      <w:pPr>
        <w:pStyle w:val="BodyText"/>
        <w:spacing w:before="77"/>
        <w:ind w:left="840" w:right="117"/>
        <w:jc w:val="both"/>
      </w:pPr>
      <w:r>
        <w:lastRenderedPageBreak/>
        <w:t>depicting the location of the site. The portion of the topographic map submitted shall indicate the name of the map, latitude and longitude of the UST facili</w:t>
      </w:r>
      <w:r>
        <w:t>ty, and a map scale. The topographic map shall be submitted with each Site Investigation Report.</w:t>
      </w:r>
    </w:p>
    <w:p w:rsidR="00074268" w:rsidRDefault="00074268">
      <w:pPr>
        <w:pStyle w:val="BodyText"/>
      </w:pPr>
    </w:p>
    <w:p w:rsidR="00074268" w:rsidRDefault="00551222">
      <w:pPr>
        <w:pStyle w:val="ListParagraph"/>
        <w:numPr>
          <w:ilvl w:val="1"/>
          <w:numId w:val="10"/>
        </w:numPr>
        <w:tabs>
          <w:tab w:val="left" w:pos="841"/>
        </w:tabs>
        <w:ind w:right="117"/>
        <w:jc w:val="both"/>
        <w:rPr>
          <w:sz w:val="20"/>
        </w:rPr>
      </w:pPr>
      <w:r>
        <w:rPr>
          <w:sz w:val="20"/>
        </w:rPr>
        <w:t>Provide the portion of the 7.5-minute USGS geologic quadrangle map depicting the location of the site. The portion of the geologic quadrangle map submitted sh</w:t>
      </w:r>
      <w:r>
        <w:rPr>
          <w:sz w:val="20"/>
        </w:rPr>
        <w:t>all indicate the name of the map, latitude and longitude of the UST facility, the map scale and the legend. The geologic quadrangle map shall be submitted with each Site Investigation</w:t>
      </w:r>
      <w:r>
        <w:rPr>
          <w:spacing w:val="-7"/>
          <w:sz w:val="20"/>
        </w:rPr>
        <w:t xml:space="preserve"> </w:t>
      </w:r>
      <w:r>
        <w:rPr>
          <w:sz w:val="20"/>
        </w:rPr>
        <w:t>Report.</w:t>
      </w:r>
    </w:p>
    <w:p w:rsidR="00074268" w:rsidRDefault="00074268">
      <w:pPr>
        <w:pStyle w:val="BodyText"/>
        <w:spacing w:before="10"/>
        <w:rPr>
          <w:sz w:val="19"/>
        </w:rPr>
      </w:pPr>
    </w:p>
    <w:p w:rsidR="00074268" w:rsidRDefault="00551222">
      <w:pPr>
        <w:pStyle w:val="ListParagraph"/>
        <w:numPr>
          <w:ilvl w:val="1"/>
          <w:numId w:val="10"/>
        </w:numPr>
        <w:tabs>
          <w:tab w:val="left" w:pos="841"/>
        </w:tabs>
        <w:ind w:left="839" w:right="116" w:hanging="720"/>
        <w:jc w:val="both"/>
        <w:rPr>
          <w:sz w:val="20"/>
        </w:rPr>
      </w:pPr>
      <w:r>
        <w:rPr>
          <w:sz w:val="20"/>
        </w:rPr>
        <w:t>A groundwater potentiometric surface map shall be submitted for</w:t>
      </w:r>
      <w:r>
        <w:rPr>
          <w:sz w:val="20"/>
        </w:rPr>
        <w:t xml:space="preserve"> each groundwater sampling and gauging event where three or more sampling points are gauged. The groundwater flow direction shall be shown on the map with an arrow. Equipotential lines shall be properly labeled. Equipotential lines shall agree with the dat</w:t>
      </w:r>
      <w:r>
        <w:rPr>
          <w:sz w:val="20"/>
        </w:rPr>
        <w:t>a. The map shall be supported by the data and shall  not include equipotential representations outside the area covered by the data. Data from  different sampling events shall not be included on the same map or represented as being equivalent or simultaneo</w:t>
      </w:r>
      <w:r>
        <w:rPr>
          <w:sz w:val="20"/>
        </w:rPr>
        <w:t>us. The most recent site survey map shall be used as a base map for groundwater potentiometric surface maps. Groundwater potentiometric surface maps shall be submitted</w:t>
      </w:r>
      <w:r>
        <w:rPr>
          <w:spacing w:val="-8"/>
          <w:sz w:val="20"/>
        </w:rPr>
        <w:t xml:space="preserve"> </w:t>
      </w:r>
      <w:r>
        <w:rPr>
          <w:sz w:val="20"/>
        </w:rPr>
        <w:t>with</w:t>
      </w:r>
      <w:r>
        <w:rPr>
          <w:spacing w:val="-8"/>
          <w:sz w:val="20"/>
        </w:rPr>
        <w:t xml:space="preserve"> </w:t>
      </w:r>
      <w:r>
        <w:rPr>
          <w:sz w:val="20"/>
        </w:rPr>
        <w:t>each</w:t>
      </w:r>
      <w:r>
        <w:rPr>
          <w:spacing w:val="-8"/>
          <w:sz w:val="20"/>
        </w:rPr>
        <w:t xml:space="preserve"> </w:t>
      </w:r>
      <w:r>
        <w:rPr>
          <w:sz w:val="20"/>
        </w:rPr>
        <w:t>Site</w:t>
      </w:r>
      <w:r>
        <w:rPr>
          <w:spacing w:val="-8"/>
          <w:sz w:val="20"/>
        </w:rPr>
        <w:t xml:space="preserve"> </w:t>
      </w:r>
      <w:r>
        <w:rPr>
          <w:sz w:val="20"/>
        </w:rPr>
        <w:t>Investigation</w:t>
      </w:r>
      <w:r>
        <w:rPr>
          <w:spacing w:val="-8"/>
          <w:sz w:val="20"/>
        </w:rPr>
        <w:t xml:space="preserve"> </w:t>
      </w:r>
      <w:r>
        <w:rPr>
          <w:sz w:val="20"/>
        </w:rPr>
        <w:t>Report</w:t>
      </w:r>
      <w:r>
        <w:rPr>
          <w:spacing w:val="-8"/>
          <w:sz w:val="20"/>
        </w:rPr>
        <w:t xml:space="preserve"> </w:t>
      </w:r>
      <w:r>
        <w:rPr>
          <w:sz w:val="20"/>
        </w:rPr>
        <w:t>involving</w:t>
      </w:r>
      <w:r>
        <w:rPr>
          <w:spacing w:val="-8"/>
          <w:sz w:val="20"/>
        </w:rPr>
        <w:t xml:space="preserve"> </w:t>
      </w:r>
      <w:r>
        <w:rPr>
          <w:sz w:val="20"/>
        </w:rPr>
        <w:t>groundwater</w:t>
      </w:r>
      <w:r>
        <w:rPr>
          <w:spacing w:val="-8"/>
          <w:sz w:val="20"/>
        </w:rPr>
        <w:t xml:space="preserve"> </w:t>
      </w:r>
      <w:r>
        <w:rPr>
          <w:sz w:val="20"/>
        </w:rPr>
        <w:t>sampling</w:t>
      </w:r>
      <w:r>
        <w:rPr>
          <w:spacing w:val="-8"/>
          <w:sz w:val="20"/>
        </w:rPr>
        <w:t xml:space="preserve"> </w:t>
      </w:r>
      <w:r>
        <w:rPr>
          <w:sz w:val="20"/>
        </w:rPr>
        <w:t>or</w:t>
      </w:r>
      <w:r>
        <w:rPr>
          <w:spacing w:val="-7"/>
          <w:sz w:val="20"/>
        </w:rPr>
        <w:t xml:space="preserve"> </w:t>
      </w:r>
      <w:r>
        <w:rPr>
          <w:sz w:val="20"/>
        </w:rPr>
        <w:t>gauging.</w:t>
      </w:r>
    </w:p>
    <w:p w:rsidR="00074268" w:rsidRDefault="00074268">
      <w:pPr>
        <w:pStyle w:val="BodyText"/>
        <w:spacing w:before="10"/>
        <w:rPr>
          <w:sz w:val="19"/>
        </w:rPr>
      </w:pPr>
    </w:p>
    <w:p w:rsidR="00074268" w:rsidRDefault="00551222">
      <w:pPr>
        <w:pStyle w:val="ListParagraph"/>
        <w:numPr>
          <w:ilvl w:val="1"/>
          <w:numId w:val="10"/>
        </w:numPr>
        <w:tabs>
          <w:tab w:val="left" w:pos="840"/>
        </w:tabs>
        <w:ind w:left="839" w:right="117" w:hanging="720"/>
        <w:jc w:val="both"/>
        <w:rPr>
          <w:sz w:val="20"/>
        </w:rPr>
      </w:pPr>
      <w:r>
        <w:rPr>
          <w:sz w:val="20"/>
        </w:rPr>
        <w:t xml:space="preserve">Provide </w:t>
      </w:r>
      <w:r>
        <w:rPr>
          <w:sz w:val="20"/>
        </w:rPr>
        <w:t>a contaminant extent map that depicts the horizontal extent of  residual  soil contamination, as applicable, for the site (and adjacent properties, if affected) for each phase of site investigation, including residual soil contamination, verified by previo</w:t>
      </w:r>
      <w:r>
        <w:rPr>
          <w:sz w:val="20"/>
        </w:rPr>
        <w:t>us sampling events, that has not been remediated or re-sampled to verify residual levels below the applicable screening levels.</w:t>
      </w:r>
    </w:p>
    <w:p w:rsidR="00074268" w:rsidRDefault="00074268">
      <w:pPr>
        <w:pStyle w:val="BodyText"/>
        <w:spacing w:before="10"/>
        <w:rPr>
          <w:sz w:val="19"/>
        </w:rPr>
      </w:pPr>
    </w:p>
    <w:p w:rsidR="00074268" w:rsidRDefault="00551222">
      <w:pPr>
        <w:pStyle w:val="BodyText"/>
        <w:ind w:left="839" w:right="118"/>
        <w:jc w:val="both"/>
      </w:pPr>
      <w:r>
        <w:t>Provide a contaminant extent map that depicts the horizontal extent of residual groundwater contamination, as applicable, for the site (and adjacent properties, if affected) for each phase of site investigation including residual groundwater contamination,</w:t>
      </w:r>
      <w:r>
        <w:t xml:space="preserve"> verified by previous sampling events, that has not been remediated or re-sampled to verify residual levels below the applicable screening levels.</w:t>
      </w:r>
    </w:p>
    <w:p w:rsidR="00074268" w:rsidRDefault="00074268">
      <w:pPr>
        <w:pStyle w:val="BodyText"/>
        <w:spacing w:before="10"/>
        <w:rPr>
          <w:sz w:val="19"/>
        </w:rPr>
      </w:pPr>
    </w:p>
    <w:p w:rsidR="00074268" w:rsidRDefault="00551222">
      <w:pPr>
        <w:pStyle w:val="BodyText"/>
        <w:ind w:left="839" w:right="117"/>
        <w:jc w:val="both"/>
      </w:pPr>
      <w:r>
        <w:t>An individual map shall be developed, depicting a single extent delineation line for BTEX, PAH, and Lead res</w:t>
      </w:r>
      <w:r>
        <w:t>pectively, as applicable. Up to three (3) maps for soil and three (3) maps for groundwater may be necessary depending upon the contaminants present and the media impacted.</w:t>
      </w:r>
    </w:p>
    <w:p w:rsidR="00074268" w:rsidRDefault="00074268">
      <w:pPr>
        <w:pStyle w:val="BodyText"/>
        <w:spacing w:before="10"/>
        <w:rPr>
          <w:sz w:val="19"/>
        </w:rPr>
      </w:pPr>
    </w:p>
    <w:p w:rsidR="00074268" w:rsidRDefault="00551222">
      <w:pPr>
        <w:pStyle w:val="BodyText"/>
        <w:ind w:left="839" w:right="117"/>
        <w:jc w:val="both"/>
      </w:pPr>
      <w:r>
        <w:t>Extent delineation lines shall be supported by the analytical data and shall not in</w:t>
      </w:r>
      <w:r>
        <w:t>clude areas that have not been assessed or supported by data from soil borings and/or monitoring wells. The  most recent site survey map shall be used as a base map for the contaminant extent map(s). Contaminant extent maps shall be submitted with each Sit</w:t>
      </w:r>
      <w:r>
        <w:t>e Investigation</w:t>
      </w:r>
      <w:r>
        <w:rPr>
          <w:spacing w:val="-37"/>
        </w:rPr>
        <w:t xml:space="preserve"> </w:t>
      </w:r>
      <w:r>
        <w:t>Report.</w:t>
      </w:r>
    </w:p>
    <w:p w:rsidR="00074268" w:rsidRDefault="00074268">
      <w:pPr>
        <w:pStyle w:val="BodyText"/>
        <w:rPr>
          <w:sz w:val="22"/>
        </w:rPr>
      </w:pPr>
    </w:p>
    <w:p w:rsidR="00074268" w:rsidRDefault="00074268">
      <w:pPr>
        <w:pStyle w:val="BodyText"/>
        <w:spacing w:before="9"/>
        <w:rPr>
          <w:sz w:val="17"/>
        </w:rPr>
      </w:pPr>
    </w:p>
    <w:p w:rsidR="00074268" w:rsidRDefault="00551222">
      <w:pPr>
        <w:pStyle w:val="Heading1"/>
        <w:numPr>
          <w:ilvl w:val="1"/>
          <w:numId w:val="9"/>
        </w:numPr>
        <w:tabs>
          <w:tab w:val="left" w:pos="841"/>
        </w:tabs>
        <w:ind w:hanging="720"/>
        <w:jc w:val="both"/>
      </w:pPr>
      <w:r>
        <w:t>FIELD INVESTIGATIONS –</w:t>
      </w:r>
      <w:r>
        <w:rPr>
          <w:spacing w:val="-21"/>
        </w:rPr>
        <w:t xml:space="preserve"> </w:t>
      </w:r>
      <w:r>
        <w:t>SOIL</w:t>
      </w:r>
    </w:p>
    <w:p w:rsidR="00074268" w:rsidRDefault="00074268">
      <w:pPr>
        <w:pStyle w:val="BodyText"/>
        <w:spacing w:before="9"/>
        <w:rPr>
          <w:b/>
        </w:rPr>
      </w:pPr>
    </w:p>
    <w:p w:rsidR="00074268" w:rsidRDefault="00551222">
      <w:pPr>
        <w:pStyle w:val="BodyText"/>
        <w:spacing w:before="1" w:line="249" w:lineRule="auto"/>
        <w:ind w:left="120" w:right="117"/>
        <w:jc w:val="both"/>
      </w:pPr>
      <w:r>
        <w:t>For soil samples collected during any phase of site investigation activities, the UST Branch shall require, in writing, the collection of soil samples using a grid-based or other pre-determined approac</w:t>
      </w:r>
      <w:r>
        <w:t>h to delineate the vertical and horizontal extent of soil contamination. Reporting of site investigation activities shall include a discussion of soil sample collection, handling, and preservation. The following steps shall be followed for soil sample coll</w:t>
      </w:r>
      <w:r>
        <w:t>ection and handling at sample locations designated by the UST</w:t>
      </w:r>
      <w:r>
        <w:rPr>
          <w:spacing w:val="-24"/>
        </w:rPr>
        <w:t xml:space="preserve"> </w:t>
      </w:r>
      <w:r>
        <w:t>Branch.</w:t>
      </w:r>
    </w:p>
    <w:p w:rsidR="00074268" w:rsidRDefault="00074268">
      <w:pPr>
        <w:pStyle w:val="BodyText"/>
        <w:spacing w:before="9"/>
        <w:rPr>
          <w:sz w:val="19"/>
        </w:rPr>
      </w:pPr>
    </w:p>
    <w:p w:rsidR="00074268" w:rsidRDefault="00551222">
      <w:pPr>
        <w:pStyle w:val="ListParagraph"/>
        <w:numPr>
          <w:ilvl w:val="1"/>
          <w:numId w:val="9"/>
        </w:numPr>
        <w:tabs>
          <w:tab w:val="left" w:pos="841"/>
        </w:tabs>
        <w:ind w:right="117" w:hanging="720"/>
        <w:jc w:val="both"/>
        <w:rPr>
          <w:sz w:val="20"/>
        </w:rPr>
      </w:pPr>
      <w:r>
        <w:rPr>
          <w:sz w:val="20"/>
        </w:rPr>
        <w:t>The UST Branch shall send a written request that identifies required soil sampling locations on a site map where soil borings shall be</w:t>
      </w:r>
      <w:r>
        <w:rPr>
          <w:spacing w:val="-13"/>
          <w:sz w:val="20"/>
        </w:rPr>
        <w:t xml:space="preserve"> </w:t>
      </w:r>
      <w:r>
        <w:rPr>
          <w:sz w:val="20"/>
        </w:rPr>
        <w:t>advanced.</w:t>
      </w:r>
    </w:p>
    <w:p w:rsidR="00074268" w:rsidRDefault="00074268">
      <w:pPr>
        <w:pStyle w:val="BodyText"/>
        <w:spacing w:before="10"/>
        <w:rPr>
          <w:sz w:val="19"/>
        </w:rPr>
      </w:pPr>
    </w:p>
    <w:p w:rsidR="00074268" w:rsidRDefault="00551222">
      <w:pPr>
        <w:pStyle w:val="ListParagraph"/>
        <w:numPr>
          <w:ilvl w:val="1"/>
          <w:numId w:val="9"/>
        </w:numPr>
        <w:tabs>
          <w:tab w:val="left" w:pos="841"/>
        </w:tabs>
        <w:ind w:right="117" w:hanging="720"/>
        <w:jc w:val="both"/>
        <w:rPr>
          <w:sz w:val="20"/>
        </w:rPr>
      </w:pPr>
      <w:r>
        <w:rPr>
          <w:sz w:val="20"/>
        </w:rPr>
        <w:t>Soil borings shall be advanced at the c</w:t>
      </w:r>
      <w:r>
        <w:rPr>
          <w:sz w:val="20"/>
        </w:rPr>
        <w:t xml:space="preserve">enter of the designated grid block, unless otherwise specifically required by the UST Branch.      </w:t>
      </w:r>
      <w:r>
        <w:rPr>
          <w:spacing w:val="16"/>
          <w:sz w:val="20"/>
        </w:rPr>
        <w:t xml:space="preserve"> </w:t>
      </w:r>
      <w:r>
        <w:rPr>
          <w:sz w:val="20"/>
        </w:rPr>
        <w:t>Where buildings, structures, utility conduits, trees, or</w:t>
      </w:r>
    </w:p>
    <w:p w:rsidR="00074268" w:rsidRDefault="00074268">
      <w:pPr>
        <w:jc w:val="both"/>
        <w:rPr>
          <w:sz w:val="20"/>
        </w:rPr>
        <w:sectPr w:rsidR="00074268">
          <w:pgSz w:w="12240" w:h="15840"/>
          <w:pgMar w:top="1360" w:right="1320" w:bottom="940" w:left="1320" w:header="0" w:footer="742" w:gutter="0"/>
          <w:cols w:space="720"/>
        </w:sectPr>
      </w:pPr>
    </w:p>
    <w:p w:rsidR="00074268" w:rsidRDefault="00551222">
      <w:pPr>
        <w:pStyle w:val="BodyText"/>
        <w:spacing w:before="77"/>
        <w:ind w:left="840" w:right="118"/>
        <w:jc w:val="both"/>
      </w:pPr>
      <w:r>
        <w:lastRenderedPageBreak/>
        <w:t>other features obstruct the center of the block, the soil boring shall be advanced within the available space as near as possible to the center of the grid block.</w:t>
      </w:r>
    </w:p>
    <w:p w:rsidR="00074268" w:rsidRDefault="00074268">
      <w:pPr>
        <w:pStyle w:val="BodyText"/>
        <w:spacing w:before="10"/>
        <w:rPr>
          <w:sz w:val="19"/>
        </w:rPr>
      </w:pPr>
    </w:p>
    <w:p w:rsidR="00074268" w:rsidRDefault="00551222">
      <w:pPr>
        <w:pStyle w:val="BodyText"/>
        <w:spacing w:before="1"/>
        <w:ind w:left="839" w:right="115"/>
        <w:jc w:val="both"/>
      </w:pPr>
      <w:r>
        <w:t>If a soil boring cannot be advanced in the designated area as requested, the soil boring shall be advanced in an area based on the best professional judgment of the P.E. or P.G. Photographic documentation shall be included in the report submitted to suppor</w:t>
      </w:r>
      <w:r>
        <w:t>t the need for alternate boring placement. A narrative description shall be included within the report submitted to explain the selection of the alternative location determined for the soil boring.</w:t>
      </w:r>
    </w:p>
    <w:p w:rsidR="00074268" w:rsidRDefault="00074268">
      <w:pPr>
        <w:pStyle w:val="BodyText"/>
        <w:spacing w:before="11"/>
        <w:rPr>
          <w:sz w:val="19"/>
        </w:rPr>
      </w:pPr>
    </w:p>
    <w:p w:rsidR="00074268" w:rsidRDefault="00551222">
      <w:pPr>
        <w:pStyle w:val="ListParagraph"/>
        <w:numPr>
          <w:ilvl w:val="1"/>
          <w:numId w:val="9"/>
        </w:numPr>
        <w:tabs>
          <w:tab w:val="left" w:pos="841"/>
        </w:tabs>
        <w:ind w:right="116"/>
        <w:jc w:val="both"/>
        <w:rPr>
          <w:sz w:val="20"/>
        </w:rPr>
      </w:pPr>
      <w:r>
        <w:rPr>
          <w:sz w:val="20"/>
        </w:rPr>
        <w:t>In order to advance borings to the requested depth, appro</w:t>
      </w:r>
      <w:r>
        <w:rPr>
          <w:sz w:val="20"/>
        </w:rPr>
        <w:t>priate equipment, determined on a site- specific basis (e.g. drill rigs, direct-push technology, hand auger), shall be utilized to penetrate obstructive layers that do not represent bedrock. Alternate locations within a grid block should be attempted if su</w:t>
      </w:r>
      <w:r>
        <w:rPr>
          <w:sz w:val="20"/>
        </w:rPr>
        <w:t>bsurface obstructions are encountered that are inconsistent with established site- specific conditions. A description of these efforts shall be included in the narrative  of  the submitted</w:t>
      </w:r>
      <w:r>
        <w:rPr>
          <w:spacing w:val="-15"/>
          <w:sz w:val="20"/>
        </w:rPr>
        <w:t xml:space="preserve"> </w:t>
      </w:r>
      <w:r>
        <w:rPr>
          <w:sz w:val="20"/>
        </w:rPr>
        <w:t>report.</w:t>
      </w:r>
    </w:p>
    <w:p w:rsidR="00074268" w:rsidRDefault="00074268">
      <w:pPr>
        <w:pStyle w:val="BodyText"/>
        <w:spacing w:before="10"/>
        <w:rPr>
          <w:sz w:val="19"/>
        </w:rPr>
      </w:pPr>
    </w:p>
    <w:p w:rsidR="00074268" w:rsidRDefault="00551222">
      <w:pPr>
        <w:pStyle w:val="ListParagraph"/>
        <w:numPr>
          <w:ilvl w:val="1"/>
          <w:numId w:val="9"/>
        </w:numPr>
        <w:tabs>
          <w:tab w:val="left" w:pos="841"/>
        </w:tabs>
        <w:spacing w:before="1"/>
        <w:ind w:right="116"/>
        <w:jc w:val="both"/>
        <w:rPr>
          <w:sz w:val="20"/>
        </w:rPr>
      </w:pPr>
      <w:r>
        <w:rPr>
          <w:sz w:val="20"/>
        </w:rPr>
        <w:t>Specific soil sample intervals for each sample location sh</w:t>
      </w:r>
      <w:r>
        <w:rPr>
          <w:sz w:val="20"/>
        </w:rPr>
        <w:t>all be identified in a written directive  from the UST Branch. Continuous soil collection and continuous soil screening is required at  each soil boring location.       A representative soil sample shall be collected from within every two</w:t>
      </w:r>
    </w:p>
    <w:p w:rsidR="00074268" w:rsidRDefault="00551222">
      <w:pPr>
        <w:pStyle w:val="BodyText"/>
        <w:ind w:left="840" w:right="114"/>
        <w:jc w:val="both"/>
      </w:pPr>
      <w:r>
        <w:t>(2) feet of a dir</w:t>
      </w:r>
      <w:r>
        <w:t>ected interval and field screened with a properly calibrated field screening instrument, [e.g. PID (photoionization detector) or FID (flame ionization detector)]. The portion of the directed interval with the highest field screening reading shall be submit</w:t>
      </w:r>
      <w:r>
        <w:t>ted for laboratory analysis. If field screening does not indicate the presence of contamination within a directed interval, a soil sample from the middle portion of that interval shall be submitted for laboratory analysis. Proper calibration of the field s</w:t>
      </w:r>
      <w:r>
        <w:t>creening instrument shall be documented in any site investigation report submitted to the UST Branch.</w:t>
      </w:r>
    </w:p>
    <w:p w:rsidR="00074268" w:rsidRDefault="00074268">
      <w:pPr>
        <w:pStyle w:val="BodyText"/>
        <w:spacing w:before="1"/>
      </w:pPr>
    </w:p>
    <w:p w:rsidR="00074268" w:rsidRDefault="00551222">
      <w:pPr>
        <w:pStyle w:val="BodyText"/>
        <w:ind w:left="839" w:right="117"/>
        <w:jc w:val="both"/>
      </w:pPr>
      <w:r>
        <w:t>If soil borings cannot be advanced to the required depth due to bedrock, the total depth of the boring shall be divided into intervals equal to the numbe</w:t>
      </w:r>
      <w:r>
        <w:t>r of samples required (excluding the termination sample collected in accordance with 4.5 of this section) in the written directive. Each interval shall be field screened and a soil sample shall be collected from the interval with the highest field screen r</w:t>
      </w:r>
      <w:r>
        <w:t>eading and submitted for laboratory analysis. If field screening does not indicate the presence of contamination within a directed interval, a soil sample from the middle portion of that interval shall be submitted for laboratory analysis.</w:t>
      </w:r>
    </w:p>
    <w:p w:rsidR="00074268" w:rsidRDefault="00074268">
      <w:pPr>
        <w:pStyle w:val="BodyText"/>
      </w:pPr>
    </w:p>
    <w:p w:rsidR="00074268" w:rsidRDefault="00551222">
      <w:pPr>
        <w:pStyle w:val="ListParagraph"/>
        <w:numPr>
          <w:ilvl w:val="1"/>
          <w:numId w:val="9"/>
        </w:numPr>
        <w:tabs>
          <w:tab w:val="left" w:pos="840"/>
        </w:tabs>
        <w:ind w:left="839" w:right="118" w:hanging="720"/>
        <w:jc w:val="both"/>
        <w:rPr>
          <w:sz w:val="20"/>
        </w:rPr>
      </w:pPr>
      <w:r>
        <w:rPr>
          <w:sz w:val="20"/>
        </w:rPr>
        <w:t>A soil sample f</w:t>
      </w:r>
      <w:r>
        <w:rPr>
          <w:sz w:val="20"/>
        </w:rPr>
        <w:t>rom the termination depth of the deepest interval or from the soil-bedrock interface shall be</w:t>
      </w:r>
      <w:r>
        <w:rPr>
          <w:spacing w:val="-15"/>
          <w:sz w:val="20"/>
        </w:rPr>
        <w:t xml:space="preserve"> </w:t>
      </w:r>
      <w:r>
        <w:rPr>
          <w:sz w:val="20"/>
        </w:rPr>
        <w:t>analyzed.</w:t>
      </w:r>
    </w:p>
    <w:p w:rsidR="00074268" w:rsidRDefault="00074268">
      <w:pPr>
        <w:pStyle w:val="BodyText"/>
      </w:pPr>
    </w:p>
    <w:p w:rsidR="00074268" w:rsidRDefault="00551222">
      <w:pPr>
        <w:pStyle w:val="ListParagraph"/>
        <w:numPr>
          <w:ilvl w:val="1"/>
          <w:numId w:val="9"/>
        </w:numPr>
        <w:tabs>
          <w:tab w:val="left" w:pos="840"/>
        </w:tabs>
        <w:ind w:left="839" w:right="117" w:hanging="720"/>
        <w:jc w:val="both"/>
        <w:rPr>
          <w:sz w:val="20"/>
        </w:rPr>
      </w:pPr>
      <w:r>
        <w:rPr>
          <w:sz w:val="20"/>
        </w:rPr>
        <w:t>Soil samples from borings may be collected by split-spoons, direct-push soil samplers, or hand augers. Written approval from the UST Branch shall be ne</w:t>
      </w:r>
      <w:r>
        <w:rPr>
          <w:sz w:val="20"/>
        </w:rPr>
        <w:t>cessary for other soil collection methodology.</w:t>
      </w:r>
    </w:p>
    <w:p w:rsidR="00074268" w:rsidRDefault="00074268">
      <w:pPr>
        <w:pStyle w:val="BodyText"/>
        <w:spacing w:before="10"/>
        <w:rPr>
          <w:sz w:val="19"/>
        </w:rPr>
      </w:pPr>
    </w:p>
    <w:p w:rsidR="00074268" w:rsidRDefault="00551222">
      <w:pPr>
        <w:pStyle w:val="ListParagraph"/>
        <w:numPr>
          <w:ilvl w:val="1"/>
          <w:numId w:val="9"/>
        </w:numPr>
        <w:tabs>
          <w:tab w:val="left" w:pos="840"/>
        </w:tabs>
        <w:ind w:left="839" w:right="116" w:hanging="720"/>
        <w:jc w:val="both"/>
        <w:rPr>
          <w:sz w:val="20"/>
        </w:rPr>
      </w:pPr>
      <w:r>
        <w:rPr>
          <w:sz w:val="20"/>
        </w:rPr>
        <w:t>Collection of soil samples and transfer of soil samples from the sampling device to the sample container should minimize disturbance and the amount of time that the sample is exposed to air. Soil sample collection, handling, and preservation shall be achie</w:t>
      </w:r>
      <w:r>
        <w:rPr>
          <w:sz w:val="20"/>
        </w:rPr>
        <w:t>ved in a manner that reduces the loss of VOC (volatile organic compound) contamination due to volatilization and biodegradation. Sample collection and handling shall prevent cross contamination between samples and between sample locations. Samples shall be</w:t>
      </w:r>
      <w:r>
        <w:rPr>
          <w:sz w:val="20"/>
        </w:rPr>
        <w:t xml:space="preserve"> placed into containers with zero headspace, stored on ice at 4</w:t>
      </w:r>
      <w:r>
        <w:rPr>
          <w:rFonts w:ascii="Symbol" w:hAnsi="Symbol"/>
          <w:sz w:val="20"/>
        </w:rPr>
        <w:t></w:t>
      </w:r>
      <w:r>
        <w:rPr>
          <w:sz w:val="20"/>
        </w:rPr>
        <w:t>C or less (plus or minus 2°C), etc. Soil samples shall be analyzed for the appropriate constituents (see Section 7.0 for sample handling, analysis, etc.). Documentation of soil sample collecti</w:t>
      </w:r>
      <w:r>
        <w:rPr>
          <w:sz w:val="20"/>
        </w:rPr>
        <w:t>on, handling, and preservation procedures shall be reported for all field work. For VOC analyses, analytical results for soil samples collected from auger cuttings or from auger flights shall not be accepted by the UST</w:t>
      </w:r>
      <w:r>
        <w:rPr>
          <w:spacing w:val="-29"/>
          <w:sz w:val="20"/>
        </w:rPr>
        <w:t xml:space="preserve"> </w:t>
      </w:r>
      <w:r>
        <w:rPr>
          <w:sz w:val="20"/>
        </w:rPr>
        <w:t>Branch.</w:t>
      </w:r>
    </w:p>
    <w:p w:rsidR="00074268" w:rsidRDefault="00074268">
      <w:pPr>
        <w:pStyle w:val="BodyText"/>
      </w:pPr>
    </w:p>
    <w:p w:rsidR="00074268" w:rsidRDefault="00551222">
      <w:pPr>
        <w:pStyle w:val="ListParagraph"/>
        <w:numPr>
          <w:ilvl w:val="1"/>
          <w:numId w:val="9"/>
        </w:numPr>
        <w:tabs>
          <w:tab w:val="left" w:pos="841"/>
        </w:tabs>
        <w:ind w:left="839" w:right="118" w:hanging="720"/>
        <w:jc w:val="both"/>
        <w:rPr>
          <w:sz w:val="20"/>
        </w:rPr>
      </w:pPr>
      <w:r>
        <w:rPr>
          <w:sz w:val="20"/>
        </w:rPr>
        <w:t>A soil boring log shall be s</w:t>
      </w:r>
      <w:r>
        <w:rPr>
          <w:sz w:val="20"/>
        </w:rPr>
        <w:t>ubmitted for each soil boring. Field screening results, from a properly calibrated</w:t>
      </w:r>
      <w:r>
        <w:rPr>
          <w:spacing w:val="14"/>
          <w:sz w:val="20"/>
        </w:rPr>
        <w:t xml:space="preserve"> </w:t>
      </w:r>
      <w:r>
        <w:rPr>
          <w:sz w:val="20"/>
        </w:rPr>
        <w:t>instrument,</w:t>
      </w:r>
      <w:r>
        <w:rPr>
          <w:spacing w:val="14"/>
          <w:sz w:val="20"/>
        </w:rPr>
        <w:t xml:space="preserve"> </w:t>
      </w:r>
      <w:r>
        <w:rPr>
          <w:sz w:val="20"/>
        </w:rPr>
        <w:t>corresponding</w:t>
      </w:r>
      <w:r>
        <w:rPr>
          <w:spacing w:val="15"/>
          <w:sz w:val="20"/>
        </w:rPr>
        <w:t xml:space="preserve"> </w:t>
      </w:r>
      <w:r>
        <w:rPr>
          <w:sz w:val="20"/>
        </w:rPr>
        <w:t>to</w:t>
      </w:r>
      <w:r>
        <w:rPr>
          <w:spacing w:val="14"/>
          <w:sz w:val="20"/>
        </w:rPr>
        <w:t xml:space="preserve"> </w:t>
      </w:r>
      <w:r>
        <w:rPr>
          <w:sz w:val="20"/>
        </w:rPr>
        <w:t>each</w:t>
      </w:r>
      <w:r>
        <w:rPr>
          <w:spacing w:val="15"/>
          <w:sz w:val="20"/>
        </w:rPr>
        <w:t xml:space="preserve"> </w:t>
      </w:r>
      <w:r>
        <w:rPr>
          <w:sz w:val="20"/>
        </w:rPr>
        <w:t>two</w:t>
      </w:r>
      <w:r>
        <w:rPr>
          <w:spacing w:val="14"/>
          <w:sz w:val="20"/>
        </w:rPr>
        <w:t xml:space="preserve"> </w:t>
      </w:r>
      <w:r>
        <w:rPr>
          <w:sz w:val="20"/>
        </w:rPr>
        <w:t>(2)</w:t>
      </w:r>
      <w:r>
        <w:rPr>
          <w:spacing w:val="15"/>
          <w:sz w:val="20"/>
        </w:rPr>
        <w:t xml:space="preserve"> </w:t>
      </w:r>
      <w:r>
        <w:rPr>
          <w:sz w:val="20"/>
        </w:rPr>
        <w:t>foot</w:t>
      </w:r>
      <w:r>
        <w:rPr>
          <w:spacing w:val="15"/>
          <w:sz w:val="20"/>
        </w:rPr>
        <w:t xml:space="preserve"> </w:t>
      </w:r>
      <w:r>
        <w:rPr>
          <w:sz w:val="20"/>
        </w:rPr>
        <w:t>interval</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recorded</w:t>
      </w:r>
      <w:r>
        <w:rPr>
          <w:spacing w:val="14"/>
          <w:sz w:val="20"/>
        </w:rPr>
        <w:t xml:space="preserve"> </w:t>
      </w:r>
      <w:r>
        <w:rPr>
          <w:sz w:val="20"/>
        </w:rPr>
        <w:t>on</w:t>
      </w:r>
      <w:r>
        <w:rPr>
          <w:spacing w:val="14"/>
          <w:sz w:val="20"/>
        </w:rPr>
        <w:t xml:space="preserve"> </w:t>
      </w:r>
      <w:r>
        <w:rPr>
          <w:sz w:val="20"/>
        </w:rPr>
        <w:t>each</w:t>
      </w:r>
      <w:r>
        <w:rPr>
          <w:spacing w:val="14"/>
          <w:sz w:val="20"/>
        </w:rPr>
        <w:t xml:space="preserve"> </w:t>
      </w:r>
      <w:r>
        <w:rPr>
          <w:sz w:val="20"/>
        </w:rPr>
        <w:t>soil</w:t>
      </w:r>
    </w:p>
    <w:p w:rsidR="00074268" w:rsidRDefault="00074268">
      <w:pPr>
        <w:jc w:val="both"/>
        <w:rPr>
          <w:sz w:val="20"/>
        </w:rPr>
        <w:sectPr w:rsidR="00074268">
          <w:pgSz w:w="12240" w:h="15840"/>
          <w:pgMar w:top="1360" w:right="1320" w:bottom="940" w:left="1320" w:header="0" w:footer="742" w:gutter="0"/>
          <w:cols w:space="720"/>
        </w:sectPr>
      </w:pPr>
    </w:p>
    <w:p w:rsidR="00074268" w:rsidRDefault="00551222">
      <w:pPr>
        <w:pStyle w:val="BodyText"/>
        <w:spacing w:before="77"/>
        <w:ind w:left="840" w:right="116"/>
        <w:jc w:val="both"/>
      </w:pPr>
      <w:r>
        <w:lastRenderedPageBreak/>
        <w:t>boring log. Soil boring logs shall include a description of soil litholo</w:t>
      </w:r>
      <w:r>
        <w:t>gies, lenses or thin layers encountered, the presence or absence of water and free product, and the depth of water and product if encountered.</w:t>
      </w:r>
    </w:p>
    <w:p w:rsidR="00074268" w:rsidRDefault="00074268">
      <w:pPr>
        <w:pStyle w:val="BodyText"/>
      </w:pPr>
    </w:p>
    <w:p w:rsidR="00074268" w:rsidRDefault="00551222">
      <w:pPr>
        <w:pStyle w:val="BodyText"/>
        <w:ind w:left="840" w:right="117"/>
        <w:jc w:val="both"/>
      </w:pPr>
      <w:r>
        <w:t>NOTE: It is preferred that all soil and unconsolidated lithological logging be completed by utilizing the Unifie</w:t>
      </w:r>
      <w:r>
        <w:t xml:space="preserve">d Soil Classification System (USCS). The USCS is a </w:t>
      </w:r>
      <w:hyperlink r:id="rId9">
        <w:r>
          <w:t>soil classification</w:t>
        </w:r>
      </w:hyperlink>
      <w:r>
        <w:t xml:space="preserve"> system, used in </w:t>
      </w:r>
      <w:hyperlink r:id="rId10">
        <w:r>
          <w:t>engineering</w:t>
        </w:r>
      </w:hyperlink>
      <w:r>
        <w:t xml:space="preserve"> and </w:t>
      </w:r>
      <w:hyperlink r:id="rId11">
        <w:r>
          <w:t>geology</w:t>
        </w:r>
      </w:hyperlink>
      <w:r>
        <w:t xml:space="preserve"> professions, to give field guidance to consistently and objectively determine and describe the </w:t>
      </w:r>
      <w:hyperlink r:id="rId12">
        <w:r>
          <w:t>texture</w:t>
        </w:r>
      </w:hyperlink>
      <w:r>
        <w:t xml:space="preserve">, </w:t>
      </w:r>
      <w:hyperlink r:id="rId13">
        <w:r>
          <w:t>grain size</w:t>
        </w:r>
      </w:hyperlink>
      <w:r>
        <w:t xml:space="preserve"> and other pertinent properties of a </w:t>
      </w:r>
      <w:hyperlink r:id="rId14">
        <w:r>
          <w:t>soil</w:t>
        </w:r>
      </w:hyperlink>
      <w:r>
        <w:t xml:space="preserve"> or unconsolidated sediment.</w:t>
      </w:r>
    </w:p>
    <w:p w:rsidR="00074268" w:rsidRDefault="00074268">
      <w:pPr>
        <w:pStyle w:val="BodyText"/>
        <w:rPr>
          <w:sz w:val="22"/>
        </w:rPr>
      </w:pPr>
    </w:p>
    <w:p w:rsidR="00074268" w:rsidRDefault="00074268">
      <w:pPr>
        <w:pStyle w:val="BodyText"/>
        <w:spacing w:before="10"/>
        <w:rPr>
          <w:sz w:val="17"/>
        </w:rPr>
      </w:pPr>
    </w:p>
    <w:p w:rsidR="00074268" w:rsidRDefault="00551222">
      <w:pPr>
        <w:pStyle w:val="ListParagraph"/>
        <w:numPr>
          <w:ilvl w:val="1"/>
          <w:numId w:val="9"/>
        </w:numPr>
        <w:tabs>
          <w:tab w:val="left" w:pos="840"/>
        </w:tabs>
        <w:spacing w:before="1"/>
        <w:ind w:right="116"/>
        <w:jc w:val="both"/>
        <w:rPr>
          <w:sz w:val="20"/>
        </w:rPr>
      </w:pPr>
      <w:r>
        <w:rPr>
          <w:sz w:val="20"/>
        </w:rPr>
        <w:t xml:space="preserve">For any report detailing site investigation activities, all current and historical </w:t>
      </w:r>
      <w:r>
        <w:rPr>
          <w:sz w:val="20"/>
        </w:rPr>
        <w:t>analytical data for soil shall be reported in a soil data table (in chronological order) that includes the sample identification number, depth sampled, date sampled, and the analytical results (indicating appropriate units). Soil results from site check an</w:t>
      </w:r>
      <w:r>
        <w:rPr>
          <w:sz w:val="20"/>
        </w:rPr>
        <w:t>d/or tank/piping closure activities shall be included in the comprehensive historical soil data table. The table shall include the appropriate screening levels in mg/kg for the constituents of concern. For grouped constituents under cPAH and nPAH, list the</w:t>
      </w:r>
      <w:r>
        <w:rPr>
          <w:sz w:val="20"/>
        </w:rPr>
        <w:t xml:space="preserve"> individual constituent having the highest concentration. See Figure 1 at the end of this outline for an example of an historical soil data</w:t>
      </w:r>
      <w:r>
        <w:rPr>
          <w:spacing w:val="-7"/>
          <w:sz w:val="20"/>
        </w:rPr>
        <w:t xml:space="preserve"> </w:t>
      </w:r>
      <w:r>
        <w:rPr>
          <w:sz w:val="20"/>
        </w:rPr>
        <w:t>table.</w:t>
      </w:r>
    </w:p>
    <w:p w:rsidR="00074268" w:rsidRDefault="00074268">
      <w:pPr>
        <w:pStyle w:val="BodyText"/>
        <w:spacing w:before="11"/>
        <w:rPr>
          <w:sz w:val="19"/>
        </w:rPr>
      </w:pPr>
    </w:p>
    <w:p w:rsidR="00074268" w:rsidRDefault="00551222">
      <w:pPr>
        <w:pStyle w:val="ListParagraph"/>
        <w:numPr>
          <w:ilvl w:val="1"/>
          <w:numId w:val="9"/>
        </w:numPr>
        <w:tabs>
          <w:tab w:val="left" w:pos="841"/>
        </w:tabs>
        <w:ind w:left="839" w:right="117" w:hanging="720"/>
        <w:jc w:val="both"/>
        <w:rPr>
          <w:sz w:val="20"/>
        </w:rPr>
      </w:pPr>
      <w:r>
        <w:rPr>
          <w:sz w:val="20"/>
        </w:rPr>
        <w:t>All borings shall be properly decommissioned immediately after obtaining a sample. Proper decommissioning is</w:t>
      </w:r>
      <w:r>
        <w:rPr>
          <w:sz w:val="20"/>
        </w:rPr>
        <w:t xml:space="preserve"> achieved by sealing the boring with cement/bentonite or bentonite from bottom to top in a manner that prevents communication of surface water and  groundwater through the boring and to prevent communication between two or more water-bearing zones through </w:t>
      </w:r>
      <w:r>
        <w:rPr>
          <w:sz w:val="20"/>
        </w:rPr>
        <w:t>the boring. (Note that if a soil boring is to be converted to a monitoring well, then the soil boring does not need to be properly decommissioned prior to monitoring well</w:t>
      </w:r>
      <w:r>
        <w:rPr>
          <w:spacing w:val="-11"/>
          <w:sz w:val="20"/>
        </w:rPr>
        <w:t xml:space="preserve"> </w:t>
      </w:r>
      <w:r>
        <w:rPr>
          <w:sz w:val="20"/>
        </w:rPr>
        <w:t>installation.)</w:t>
      </w:r>
    </w:p>
    <w:p w:rsidR="00074268" w:rsidRDefault="00074268">
      <w:pPr>
        <w:pStyle w:val="BodyText"/>
      </w:pPr>
    </w:p>
    <w:p w:rsidR="00074268" w:rsidRDefault="00551222">
      <w:pPr>
        <w:pStyle w:val="ListParagraph"/>
        <w:numPr>
          <w:ilvl w:val="1"/>
          <w:numId w:val="9"/>
        </w:numPr>
        <w:tabs>
          <w:tab w:val="left" w:pos="840"/>
        </w:tabs>
        <w:ind w:left="839" w:right="118" w:hanging="720"/>
        <w:jc w:val="both"/>
        <w:rPr>
          <w:sz w:val="20"/>
        </w:rPr>
      </w:pPr>
      <w:r>
        <w:rPr>
          <w:sz w:val="20"/>
        </w:rPr>
        <w:t>Cross-sections of the site that correspond to soil borings, that adequately illustrate the lithology of the site, shall be submitted as directed in writing by the UST Branch. Cross sections shall be drawn to scale (vertical and horizontal) with a legend. A</w:t>
      </w:r>
      <w:r>
        <w:rPr>
          <w:sz w:val="20"/>
        </w:rPr>
        <w:t>ll data points and cross section lines on the map shall be accurately</w:t>
      </w:r>
      <w:r>
        <w:rPr>
          <w:spacing w:val="-5"/>
          <w:sz w:val="20"/>
        </w:rPr>
        <w:t xml:space="preserve"> </w:t>
      </w:r>
      <w:r>
        <w:rPr>
          <w:sz w:val="20"/>
        </w:rPr>
        <w:t>labeled.</w:t>
      </w:r>
    </w:p>
    <w:p w:rsidR="00074268" w:rsidRDefault="00074268">
      <w:pPr>
        <w:pStyle w:val="BodyText"/>
        <w:spacing w:before="10"/>
        <w:rPr>
          <w:sz w:val="19"/>
        </w:rPr>
      </w:pPr>
    </w:p>
    <w:p w:rsidR="00074268" w:rsidRDefault="00551222">
      <w:pPr>
        <w:pStyle w:val="ListParagraph"/>
        <w:numPr>
          <w:ilvl w:val="1"/>
          <w:numId w:val="9"/>
        </w:numPr>
        <w:tabs>
          <w:tab w:val="left" w:pos="840"/>
        </w:tabs>
        <w:ind w:left="839" w:right="117" w:hanging="720"/>
        <w:jc w:val="both"/>
        <w:rPr>
          <w:sz w:val="20"/>
        </w:rPr>
      </w:pPr>
      <w:r>
        <w:rPr>
          <w:sz w:val="20"/>
        </w:rPr>
        <w:t>The owner/operator/contractor/consultant bears the responsibility of exploring, identifying, and addressing all potential safety hazards throughout the course of field</w:t>
      </w:r>
      <w:r>
        <w:rPr>
          <w:spacing w:val="-36"/>
          <w:sz w:val="20"/>
        </w:rPr>
        <w:t xml:space="preserve"> </w:t>
      </w:r>
      <w:r>
        <w:rPr>
          <w:sz w:val="20"/>
        </w:rPr>
        <w:t>work.</w:t>
      </w:r>
    </w:p>
    <w:p w:rsidR="00074268" w:rsidRDefault="00074268">
      <w:pPr>
        <w:pStyle w:val="BodyText"/>
      </w:pPr>
    </w:p>
    <w:p w:rsidR="00074268" w:rsidRDefault="00551222">
      <w:pPr>
        <w:pStyle w:val="ListParagraph"/>
        <w:numPr>
          <w:ilvl w:val="1"/>
          <w:numId w:val="9"/>
        </w:numPr>
        <w:tabs>
          <w:tab w:val="left" w:pos="840"/>
        </w:tabs>
        <w:ind w:left="839" w:right="118" w:hanging="720"/>
        <w:jc w:val="both"/>
        <w:rPr>
          <w:sz w:val="20"/>
        </w:rPr>
      </w:pPr>
      <w:r>
        <w:rPr>
          <w:sz w:val="20"/>
        </w:rPr>
        <w:t>I</w:t>
      </w:r>
      <w:r>
        <w:rPr>
          <w:sz w:val="20"/>
        </w:rPr>
        <w:t>f free product is discovered in a boring during site investigation activities, include a summary of the type of free product, thicknesses, locations, etc., and recommendations for free product recovery in the Site Investigation</w:t>
      </w:r>
      <w:r>
        <w:rPr>
          <w:spacing w:val="-30"/>
          <w:sz w:val="20"/>
        </w:rPr>
        <w:t xml:space="preserve"> </w:t>
      </w:r>
      <w:r>
        <w:rPr>
          <w:sz w:val="20"/>
        </w:rPr>
        <w:t>Report.</w:t>
      </w:r>
    </w:p>
    <w:p w:rsidR="00074268" w:rsidRDefault="00074268">
      <w:pPr>
        <w:pStyle w:val="BodyText"/>
        <w:rPr>
          <w:sz w:val="22"/>
        </w:rPr>
      </w:pPr>
    </w:p>
    <w:p w:rsidR="00074268" w:rsidRDefault="00074268">
      <w:pPr>
        <w:pStyle w:val="BodyText"/>
        <w:spacing w:before="9"/>
        <w:rPr>
          <w:sz w:val="21"/>
        </w:rPr>
      </w:pPr>
    </w:p>
    <w:p w:rsidR="00074268" w:rsidRDefault="00551222">
      <w:pPr>
        <w:pStyle w:val="Heading1"/>
        <w:numPr>
          <w:ilvl w:val="1"/>
          <w:numId w:val="8"/>
        </w:numPr>
        <w:tabs>
          <w:tab w:val="left" w:pos="841"/>
        </w:tabs>
        <w:ind w:hanging="720"/>
        <w:jc w:val="both"/>
      </w:pPr>
      <w:r>
        <w:t>FIELD INVESTIGATIO</w:t>
      </w:r>
      <w:r>
        <w:t>NS –</w:t>
      </w:r>
      <w:r>
        <w:rPr>
          <w:spacing w:val="-27"/>
        </w:rPr>
        <w:t xml:space="preserve"> </w:t>
      </w:r>
      <w:r>
        <w:t>GROUNDWATER</w:t>
      </w:r>
    </w:p>
    <w:p w:rsidR="00074268" w:rsidRDefault="00074268">
      <w:pPr>
        <w:pStyle w:val="BodyText"/>
        <w:spacing w:before="10"/>
        <w:rPr>
          <w:b/>
        </w:rPr>
      </w:pPr>
    </w:p>
    <w:p w:rsidR="00074268" w:rsidRDefault="00551222">
      <w:pPr>
        <w:pStyle w:val="BodyText"/>
        <w:spacing w:line="249" w:lineRule="auto"/>
        <w:ind w:left="119" w:right="116"/>
        <w:jc w:val="both"/>
      </w:pPr>
      <w:r>
        <w:t>If collection of groundwater samples is required for any phase of site investigation, the UST Branch shall send a written request requiring the collection of groundwater samples. Groundwater investigation shall utilize a grid-based approa</w:t>
      </w:r>
      <w:r>
        <w:t>ch for selecting monitoring well locations. Each phase of site investigation  shall include a discussion of groundwater sample collection and handling. The following steps shall be followed for groundwater sample collection, handling, and preservation at s</w:t>
      </w:r>
      <w:r>
        <w:t>ample locations designated by the UST</w:t>
      </w:r>
      <w:r>
        <w:rPr>
          <w:spacing w:val="-2"/>
        </w:rPr>
        <w:t xml:space="preserve"> </w:t>
      </w:r>
      <w:r>
        <w:t>Branch.</w:t>
      </w:r>
    </w:p>
    <w:p w:rsidR="00074268" w:rsidRDefault="00074268">
      <w:pPr>
        <w:pStyle w:val="BodyText"/>
        <w:spacing w:before="9"/>
        <w:rPr>
          <w:sz w:val="19"/>
        </w:rPr>
      </w:pPr>
    </w:p>
    <w:p w:rsidR="00074268" w:rsidRDefault="00551222">
      <w:pPr>
        <w:pStyle w:val="ListParagraph"/>
        <w:numPr>
          <w:ilvl w:val="1"/>
          <w:numId w:val="8"/>
        </w:numPr>
        <w:tabs>
          <w:tab w:val="left" w:pos="841"/>
        </w:tabs>
        <w:ind w:right="117" w:hanging="720"/>
        <w:jc w:val="both"/>
        <w:rPr>
          <w:sz w:val="20"/>
        </w:rPr>
      </w:pPr>
      <w:r>
        <w:rPr>
          <w:sz w:val="20"/>
        </w:rPr>
        <w:t xml:space="preserve">The UST Branch shall send a written request that identifies groundwater sampling locations on a site map overlain by a grid with grid blocks designated where monitoring wells shall be constructed. If directed </w:t>
      </w:r>
      <w:r>
        <w:rPr>
          <w:sz w:val="20"/>
        </w:rPr>
        <w:t>by the UST Branch, installation of temporary monitoring wells may be required. For more information about temporary monitoring wells, refer to Closure Outline, incorporated by reference in 401 KAR</w:t>
      </w:r>
      <w:r>
        <w:rPr>
          <w:spacing w:val="-5"/>
          <w:sz w:val="20"/>
        </w:rPr>
        <w:t xml:space="preserve"> </w:t>
      </w:r>
      <w:r>
        <w:rPr>
          <w:sz w:val="20"/>
        </w:rPr>
        <w:t>42:070.</w:t>
      </w:r>
    </w:p>
    <w:p w:rsidR="00074268" w:rsidRDefault="00074268">
      <w:pPr>
        <w:jc w:val="both"/>
        <w:rPr>
          <w:sz w:val="20"/>
        </w:rPr>
        <w:sectPr w:rsidR="00074268">
          <w:pgSz w:w="12240" w:h="15840"/>
          <w:pgMar w:top="1360" w:right="1320" w:bottom="940" w:left="1320" w:header="0" w:footer="742" w:gutter="0"/>
          <w:cols w:space="720"/>
        </w:sectPr>
      </w:pPr>
    </w:p>
    <w:p w:rsidR="00074268" w:rsidRDefault="00551222">
      <w:pPr>
        <w:pStyle w:val="ListParagraph"/>
        <w:numPr>
          <w:ilvl w:val="1"/>
          <w:numId w:val="8"/>
        </w:numPr>
        <w:tabs>
          <w:tab w:val="left" w:pos="821"/>
        </w:tabs>
        <w:spacing w:before="77"/>
        <w:ind w:left="820" w:right="116" w:hanging="720"/>
        <w:jc w:val="both"/>
        <w:rPr>
          <w:sz w:val="20"/>
        </w:rPr>
      </w:pPr>
      <w:r>
        <w:rPr>
          <w:sz w:val="20"/>
        </w:rPr>
        <w:lastRenderedPageBreak/>
        <w:t>Groundwater monitoring locations shall be at the center of the designated grid block, unless otherwise specifically requested by the UST Branch. Where buildings, structures, utility conduits, trees, or other features obstruct the center of the block, the g</w:t>
      </w:r>
      <w:r>
        <w:rPr>
          <w:sz w:val="20"/>
        </w:rPr>
        <w:t>roundwater monitoring location shall be within the available space as near as possible to the center of the grid</w:t>
      </w:r>
      <w:r>
        <w:rPr>
          <w:spacing w:val="-12"/>
          <w:sz w:val="20"/>
        </w:rPr>
        <w:t xml:space="preserve"> </w:t>
      </w:r>
      <w:r>
        <w:rPr>
          <w:sz w:val="20"/>
        </w:rPr>
        <w:t>block.</w:t>
      </w:r>
    </w:p>
    <w:p w:rsidR="00074268" w:rsidRDefault="00074268">
      <w:pPr>
        <w:pStyle w:val="BodyText"/>
        <w:spacing w:before="11"/>
        <w:rPr>
          <w:sz w:val="19"/>
        </w:rPr>
      </w:pPr>
    </w:p>
    <w:p w:rsidR="00074268" w:rsidRDefault="00551222">
      <w:pPr>
        <w:pStyle w:val="BodyText"/>
        <w:ind w:left="820" w:right="117" w:hanging="1"/>
        <w:jc w:val="both"/>
      </w:pPr>
      <w:r>
        <w:t>If a monitoring well or a temporary monitoring well cannot be advanced in the designated area as requested, the monitoring well or a te</w:t>
      </w:r>
      <w:r>
        <w:t>mporary monitoring well shall be installed in an area determined by the best professional judgment of the P.E. or P.G. Photographic documentation shall be included in the report submitted to support the need for alternate well placement. A narrative descri</w:t>
      </w:r>
      <w:r>
        <w:t>ption shall be included within the report submitted to explain the selection of the alternative location determined for the monitoring well or temporary monitoring well.</w:t>
      </w:r>
    </w:p>
    <w:p w:rsidR="00074268" w:rsidRDefault="00074268">
      <w:pPr>
        <w:pStyle w:val="BodyText"/>
        <w:spacing w:before="11"/>
        <w:rPr>
          <w:sz w:val="19"/>
        </w:rPr>
      </w:pPr>
    </w:p>
    <w:p w:rsidR="00074268" w:rsidRDefault="00551222">
      <w:pPr>
        <w:pStyle w:val="ListParagraph"/>
        <w:numPr>
          <w:ilvl w:val="1"/>
          <w:numId w:val="8"/>
        </w:numPr>
        <w:tabs>
          <w:tab w:val="left" w:pos="821"/>
        </w:tabs>
        <w:ind w:left="820" w:right="116" w:hanging="720"/>
        <w:jc w:val="both"/>
        <w:rPr>
          <w:sz w:val="20"/>
        </w:rPr>
      </w:pPr>
      <w:r>
        <w:rPr>
          <w:sz w:val="20"/>
        </w:rPr>
        <w:t xml:space="preserve">In order to advance groundwater monitoring wells to the requested depth, appropriate </w:t>
      </w:r>
      <w:r>
        <w:rPr>
          <w:sz w:val="20"/>
        </w:rPr>
        <w:t>equipment, determined on a site-specific basis, shall be utilized to penetrate obstructive layers that do not represent bedrock. Alternate locations within a grid block should be attempted if subsurface obstructions are encountered that are inconsistent wi</w:t>
      </w:r>
      <w:r>
        <w:rPr>
          <w:sz w:val="20"/>
        </w:rPr>
        <w:t>th established site-specific conditions. A description</w:t>
      </w:r>
      <w:r>
        <w:rPr>
          <w:spacing w:val="-4"/>
          <w:sz w:val="20"/>
        </w:rPr>
        <w:t xml:space="preserve"> </w:t>
      </w:r>
      <w:r>
        <w:rPr>
          <w:sz w:val="20"/>
        </w:rPr>
        <w:t>of</w:t>
      </w:r>
      <w:r>
        <w:rPr>
          <w:spacing w:val="-6"/>
          <w:sz w:val="20"/>
        </w:rPr>
        <w:t xml:space="preserve"> </w:t>
      </w:r>
      <w:r>
        <w:rPr>
          <w:sz w:val="20"/>
        </w:rPr>
        <w:t>these</w:t>
      </w:r>
      <w:r>
        <w:rPr>
          <w:spacing w:val="-4"/>
          <w:sz w:val="20"/>
        </w:rPr>
        <w:t xml:space="preserve"> </w:t>
      </w:r>
      <w:r>
        <w:rPr>
          <w:sz w:val="20"/>
        </w:rPr>
        <w:t>efforts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included</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narrative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submitted</w:t>
      </w:r>
      <w:r>
        <w:rPr>
          <w:spacing w:val="-4"/>
          <w:sz w:val="20"/>
        </w:rPr>
        <w:t xml:space="preserve"> </w:t>
      </w:r>
      <w:r>
        <w:rPr>
          <w:sz w:val="20"/>
        </w:rPr>
        <w:t>report.</w:t>
      </w:r>
    </w:p>
    <w:p w:rsidR="00074268" w:rsidRDefault="00074268">
      <w:pPr>
        <w:pStyle w:val="BodyText"/>
      </w:pPr>
    </w:p>
    <w:p w:rsidR="00074268" w:rsidRDefault="00551222">
      <w:pPr>
        <w:pStyle w:val="ListParagraph"/>
        <w:numPr>
          <w:ilvl w:val="1"/>
          <w:numId w:val="8"/>
        </w:numPr>
        <w:tabs>
          <w:tab w:val="left" w:pos="821"/>
        </w:tabs>
        <w:ind w:left="820" w:right="120" w:hanging="720"/>
        <w:jc w:val="both"/>
        <w:rPr>
          <w:sz w:val="20"/>
        </w:rPr>
      </w:pPr>
      <w:r>
        <w:rPr>
          <w:sz w:val="20"/>
        </w:rPr>
        <w:t>If collection of soil samples during monitoring well installation is directed, see Section 4.0 for the soil sampling</w:t>
      </w:r>
      <w:r>
        <w:rPr>
          <w:spacing w:val="-1"/>
          <w:sz w:val="20"/>
        </w:rPr>
        <w:t xml:space="preserve"> </w:t>
      </w:r>
      <w:r>
        <w:rPr>
          <w:sz w:val="20"/>
        </w:rPr>
        <w:t>protocol.</w:t>
      </w:r>
    </w:p>
    <w:p w:rsidR="00074268" w:rsidRDefault="00074268">
      <w:pPr>
        <w:pStyle w:val="BodyText"/>
      </w:pPr>
    </w:p>
    <w:p w:rsidR="00074268" w:rsidRDefault="00551222">
      <w:pPr>
        <w:pStyle w:val="ListParagraph"/>
        <w:numPr>
          <w:ilvl w:val="1"/>
          <w:numId w:val="8"/>
        </w:numPr>
        <w:tabs>
          <w:tab w:val="left" w:pos="821"/>
        </w:tabs>
        <w:ind w:left="820" w:right="114" w:hanging="720"/>
        <w:jc w:val="both"/>
        <w:rPr>
          <w:sz w:val="20"/>
        </w:rPr>
      </w:pPr>
      <w:r>
        <w:rPr>
          <w:sz w:val="20"/>
        </w:rPr>
        <w:t>The depth to water in each monitoring well shall be gauged every time groundwater samples are collected. Each time a monitoring well is sampled, the date gauged, depth to water (top of casing should be marked for consistent measurements), the gr</w:t>
      </w:r>
      <w:r>
        <w:rPr>
          <w:sz w:val="20"/>
        </w:rPr>
        <w:t>oundwater elevation, volume of purge water, screened interval, and a sample description (e.g., turbidity, odor, sheen, etc.) shall be recorded, in conjunction with historical gauging information, in a table and reported, in writing, to the UST Branch. Incl</w:t>
      </w:r>
      <w:r>
        <w:rPr>
          <w:sz w:val="20"/>
        </w:rPr>
        <w:t>ude the monitoring well name and AKGWA number in the table.  See Figure 2 at the end of this outline for an example of a historical gauging table. For each sampling event, a groundwater potentiometric surface map shall be submitted where three or more samp</w:t>
      </w:r>
      <w:r>
        <w:rPr>
          <w:sz w:val="20"/>
        </w:rPr>
        <w:t>ling points are gauged (see Section 3.5 of this outline for groundwater potentiometric surface map requirements). Each site investigation report shall discuss trends in groundwater flow direction and groundwater fluctuations with regard to potential moveme</w:t>
      </w:r>
      <w:r>
        <w:rPr>
          <w:sz w:val="20"/>
        </w:rPr>
        <w:t>nt and distribution of contamination (e.g., smear</w:t>
      </w:r>
      <w:r>
        <w:rPr>
          <w:spacing w:val="-11"/>
          <w:sz w:val="20"/>
        </w:rPr>
        <w:t xml:space="preserve"> </w:t>
      </w:r>
      <w:r>
        <w:rPr>
          <w:sz w:val="20"/>
        </w:rPr>
        <w:t>zones).</w:t>
      </w:r>
    </w:p>
    <w:p w:rsidR="00074268" w:rsidRDefault="00074268">
      <w:pPr>
        <w:pStyle w:val="BodyText"/>
        <w:spacing w:before="11"/>
        <w:rPr>
          <w:sz w:val="19"/>
        </w:rPr>
      </w:pPr>
    </w:p>
    <w:p w:rsidR="00074268" w:rsidRDefault="00551222">
      <w:pPr>
        <w:pStyle w:val="ListParagraph"/>
        <w:numPr>
          <w:ilvl w:val="1"/>
          <w:numId w:val="8"/>
        </w:numPr>
        <w:tabs>
          <w:tab w:val="left" w:pos="821"/>
        </w:tabs>
        <w:ind w:left="820" w:right="115" w:hanging="720"/>
        <w:jc w:val="both"/>
        <w:rPr>
          <w:sz w:val="20"/>
        </w:rPr>
      </w:pPr>
      <w:r>
        <w:rPr>
          <w:sz w:val="20"/>
        </w:rPr>
        <w:t>Monitoring wells and temporary monitoring wells shall be properly purged to obtain groundwater samples that are representative of the groundwater at the site. Collection and transfer of a groundwat</w:t>
      </w:r>
      <w:r>
        <w:rPr>
          <w:sz w:val="20"/>
        </w:rPr>
        <w:t>er sample from the sampling device to the sample container should minimize disturbance and the amount of time that the sample is exposed to air. Groundwater sample collection, handling, and preservation shall be achieved in a manner that reduces the loss o</w:t>
      </w:r>
      <w:r>
        <w:rPr>
          <w:sz w:val="20"/>
        </w:rPr>
        <w:t>f VOC contamination due to volatilization and biodegradation. Sample collection shall minimize sample agitation. Sample collection and handling shall prevent cross contamination between samples and between sample locations. Samples shall be placed into con</w:t>
      </w:r>
      <w:r>
        <w:rPr>
          <w:sz w:val="20"/>
        </w:rPr>
        <w:t>tainers with zero headspace,  with the appropriate preservative, stored on ice at 4</w:t>
      </w:r>
      <w:r>
        <w:rPr>
          <w:rFonts w:ascii="Symbol" w:hAnsi="Symbol"/>
          <w:sz w:val="20"/>
        </w:rPr>
        <w:t></w:t>
      </w:r>
      <w:r>
        <w:rPr>
          <w:sz w:val="20"/>
        </w:rPr>
        <w:t xml:space="preserve">C or less (plus or minus 2°C), etc. Groundwater samples shall be analyzed for the appropriate constituents (see Section 7.0 for sample handling, analysis, etc.). Provide a </w:t>
      </w:r>
      <w:r>
        <w:rPr>
          <w:sz w:val="20"/>
        </w:rPr>
        <w:t>summary of groundwater sample collection, handling, and preservation</w:t>
      </w:r>
      <w:r>
        <w:rPr>
          <w:spacing w:val="-22"/>
          <w:sz w:val="20"/>
        </w:rPr>
        <w:t xml:space="preserve"> </w:t>
      </w:r>
      <w:r>
        <w:rPr>
          <w:sz w:val="20"/>
        </w:rPr>
        <w:t>procedures.</w:t>
      </w:r>
    </w:p>
    <w:p w:rsidR="00074268" w:rsidRDefault="00074268">
      <w:pPr>
        <w:pStyle w:val="BodyText"/>
        <w:spacing w:before="11"/>
        <w:rPr>
          <w:sz w:val="19"/>
        </w:rPr>
      </w:pPr>
    </w:p>
    <w:p w:rsidR="00074268" w:rsidRDefault="00551222">
      <w:pPr>
        <w:pStyle w:val="ListParagraph"/>
        <w:numPr>
          <w:ilvl w:val="1"/>
          <w:numId w:val="8"/>
        </w:numPr>
        <w:tabs>
          <w:tab w:val="left" w:pos="821"/>
        </w:tabs>
        <w:ind w:left="820" w:right="116" w:hanging="720"/>
        <w:jc w:val="both"/>
        <w:rPr>
          <w:sz w:val="20"/>
        </w:rPr>
      </w:pPr>
      <w:r>
        <w:rPr>
          <w:sz w:val="20"/>
        </w:rPr>
        <w:t>For any report detailing site investigation activities, all analytical data for groundwater shall be reported in a historical groundwater data table that includes the sample identification number, date sampled, and the analytical results in mg/L. Include t</w:t>
      </w:r>
      <w:r>
        <w:rPr>
          <w:sz w:val="20"/>
        </w:rPr>
        <w:t>he monitoring well name and AKGWA number in the table. Groundwater analytical results from site check and/or tank/piping closure activities shall be included in the comprehensive historical groundwater data table. The table  shall include the appropriate s</w:t>
      </w:r>
      <w:r>
        <w:rPr>
          <w:sz w:val="20"/>
        </w:rPr>
        <w:t>creening levels in mg/L for the constituents of concern. For grouped constituents under cPAH and nPAH, list the individual constituent having the highest concentration. See Figure 3 at the end of this outline for an example of an historical groundwater dat</w:t>
      </w:r>
      <w:r>
        <w:rPr>
          <w:sz w:val="20"/>
        </w:rPr>
        <w:t>a table.</w:t>
      </w:r>
    </w:p>
    <w:p w:rsidR="00074268" w:rsidRDefault="00074268">
      <w:pPr>
        <w:jc w:val="both"/>
        <w:rPr>
          <w:sz w:val="20"/>
        </w:rPr>
        <w:sectPr w:rsidR="00074268">
          <w:pgSz w:w="12240" w:h="15840"/>
          <w:pgMar w:top="1360" w:right="1320" w:bottom="940" w:left="1340" w:header="0" w:footer="742" w:gutter="0"/>
          <w:cols w:space="720"/>
        </w:sectPr>
      </w:pPr>
    </w:p>
    <w:p w:rsidR="00074268" w:rsidRDefault="00551222">
      <w:pPr>
        <w:pStyle w:val="ListParagraph"/>
        <w:numPr>
          <w:ilvl w:val="1"/>
          <w:numId w:val="8"/>
        </w:numPr>
        <w:tabs>
          <w:tab w:val="left" w:pos="821"/>
        </w:tabs>
        <w:spacing w:before="167"/>
        <w:ind w:left="820" w:right="112" w:hanging="720"/>
        <w:jc w:val="both"/>
        <w:rPr>
          <w:sz w:val="20"/>
        </w:rPr>
      </w:pPr>
      <w:r>
        <w:rPr>
          <w:sz w:val="20"/>
        </w:rPr>
        <w:lastRenderedPageBreak/>
        <w:t>Monitoring well and temporary monitoring well construction, modification, and abandonment shall be performed in accordance with 401 KAR 6:350. Copies of documentation for construction, modification, and abandonment activities shall b</w:t>
      </w:r>
      <w:r>
        <w:rPr>
          <w:sz w:val="20"/>
        </w:rPr>
        <w:t>e submitted to the UST Branch. In addition to the requirements of 401 KAR 6:350, the following are required for monitoring wells and temporary monitoring wells installed at UST</w:t>
      </w:r>
      <w:r>
        <w:rPr>
          <w:spacing w:val="-36"/>
          <w:sz w:val="20"/>
        </w:rPr>
        <w:t xml:space="preserve"> </w:t>
      </w:r>
      <w:r>
        <w:rPr>
          <w:sz w:val="20"/>
        </w:rPr>
        <w:t>facilities:</w:t>
      </w:r>
    </w:p>
    <w:p w:rsidR="00074268" w:rsidRDefault="00074268">
      <w:pPr>
        <w:pStyle w:val="BodyText"/>
      </w:pPr>
    </w:p>
    <w:p w:rsidR="00074268" w:rsidRDefault="00551222">
      <w:pPr>
        <w:pStyle w:val="ListParagraph"/>
        <w:numPr>
          <w:ilvl w:val="0"/>
          <w:numId w:val="7"/>
        </w:numPr>
        <w:tabs>
          <w:tab w:val="left" w:pos="821"/>
        </w:tabs>
        <w:ind w:right="115" w:hanging="720"/>
        <w:jc w:val="both"/>
        <w:rPr>
          <w:sz w:val="20"/>
        </w:rPr>
      </w:pPr>
      <w:r>
        <w:rPr>
          <w:sz w:val="20"/>
        </w:rPr>
        <w:t>Monitoring well screens and filter packs shall be installed in a m</w:t>
      </w:r>
      <w:r>
        <w:rPr>
          <w:sz w:val="20"/>
        </w:rPr>
        <w:t>anner that enables collection of groundwater samples at appropriate depths (i.e., the screened interval shall be constructed so that it intersects the surface of the water table and accounts for seasonal fluctuations in the static water</w:t>
      </w:r>
      <w:r>
        <w:rPr>
          <w:spacing w:val="-3"/>
          <w:sz w:val="20"/>
        </w:rPr>
        <w:t xml:space="preserve"> </w:t>
      </w:r>
      <w:r>
        <w:rPr>
          <w:sz w:val="20"/>
        </w:rPr>
        <w:t>level).</w:t>
      </w:r>
    </w:p>
    <w:p w:rsidR="00074268" w:rsidRDefault="00074268">
      <w:pPr>
        <w:pStyle w:val="BodyText"/>
        <w:spacing w:before="10"/>
        <w:rPr>
          <w:sz w:val="19"/>
        </w:rPr>
      </w:pPr>
    </w:p>
    <w:p w:rsidR="00074268" w:rsidRDefault="00551222">
      <w:pPr>
        <w:pStyle w:val="ListParagraph"/>
        <w:numPr>
          <w:ilvl w:val="0"/>
          <w:numId w:val="7"/>
        </w:numPr>
        <w:tabs>
          <w:tab w:val="left" w:pos="821"/>
        </w:tabs>
        <w:spacing w:before="1"/>
        <w:ind w:right="116" w:hanging="720"/>
        <w:jc w:val="both"/>
        <w:rPr>
          <w:sz w:val="20"/>
        </w:rPr>
      </w:pPr>
      <w:r>
        <w:rPr>
          <w:sz w:val="20"/>
        </w:rPr>
        <w:t>Monitoring</w:t>
      </w:r>
      <w:r>
        <w:rPr>
          <w:sz w:val="20"/>
        </w:rPr>
        <w:t xml:space="preserve"> wells shall be properly maintained throughout site investigation and corrective action activities. If a monitoring well is in a state of disrepair (e.g., cracked concrete pad, damaged protective casing, etc.), the monitoring well shall be properly repaire</w:t>
      </w:r>
      <w:r>
        <w:rPr>
          <w:sz w:val="20"/>
        </w:rPr>
        <w:t>d or abandoned (if repair is not possible). Maintenance, modification, or repair to monitoring wells shall be performed and reported as required by 401 KAR 6:350. For owners/operators seeking reimbursement from the UST Branch for monitoring well maintenanc</w:t>
      </w:r>
      <w:r>
        <w:rPr>
          <w:sz w:val="20"/>
        </w:rPr>
        <w:t>e, modification, or repair, documentation shall be provided, including photographs, and a written directive from the UST Branch shall be issued  prior to incurring</w:t>
      </w:r>
      <w:r>
        <w:rPr>
          <w:spacing w:val="-8"/>
          <w:sz w:val="20"/>
        </w:rPr>
        <w:t xml:space="preserve"> </w:t>
      </w:r>
      <w:r>
        <w:rPr>
          <w:sz w:val="20"/>
        </w:rPr>
        <w:t>costs.</w:t>
      </w:r>
    </w:p>
    <w:p w:rsidR="00074268" w:rsidRDefault="00074268">
      <w:pPr>
        <w:pStyle w:val="BodyText"/>
        <w:spacing w:before="1"/>
      </w:pPr>
    </w:p>
    <w:p w:rsidR="00074268" w:rsidRDefault="00551222">
      <w:pPr>
        <w:pStyle w:val="ListParagraph"/>
        <w:numPr>
          <w:ilvl w:val="0"/>
          <w:numId w:val="7"/>
        </w:numPr>
        <w:tabs>
          <w:tab w:val="left" w:pos="821"/>
        </w:tabs>
        <w:ind w:right="116" w:hanging="720"/>
        <w:jc w:val="both"/>
        <w:rPr>
          <w:sz w:val="20"/>
        </w:rPr>
      </w:pPr>
      <w:r>
        <w:rPr>
          <w:sz w:val="20"/>
        </w:rPr>
        <w:t xml:space="preserve">Owners/operators/contractors/consultants shall ensure that all monitoring wells are </w:t>
      </w:r>
      <w:r>
        <w:rPr>
          <w:sz w:val="20"/>
        </w:rPr>
        <w:t>properly maintained, marked and accessible (e.g., monitoring wells shall not be paved</w:t>
      </w:r>
      <w:r>
        <w:rPr>
          <w:spacing w:val="-10"/>
          <w:sz w:val="20"/>
        </w:rPr>
        <w:t xml:space="preserve"> </w:t>
      </w:r>
      <w:r>
        <w:rPr>
          <w:sz w:val="20"/>
        </w:rPr>
        <w:t>over).</w:t>
      </w:r>
    </w:p>
    <w:p w:rsidR="00074268" w:rsidRDefault="00074268">
      <w:pPr>
        <w:pStyle w:val="BodyText"/>
      </w:pPr>
    </w:p>
    <w:p w:rsidR="00074268" w:rsidRDefault="00551222">
      <w:pPr>
        <w:pStyle w:val="ListParagraph"/>
        <w:numPr>
          <w:ilvl w:val="0"/>
          <w:numId w:val="7"/>
        </w:numPr>
        <w:tabs>
          <w:tab w:val="left" w:pos="821"/>
        </w:tabs>
        <w:spacing w:before="1"/>
        <w:ind w:right="117" w:hanging="720"/>
        <w:jc w:val="both"/>
        <w:rPr>
          <w:sz w:val="20"/>
        </w:rPr>
      </w:pPr>
      <w:r>
        <w:rPr>
          <w:sz w:val="20"/>
        </w:rPr>
        <w:t>Monitoring wells shall be properly developed as described in 401 KAR 6:350 and prior to the collection of groundwater samples from monitoring wells. Groundwater s</w:t>
      </w:r>
      <w:r>
        <w:rPr>
          <w:sz w:val="20"/>
        </w:rPr>
        <w:t>amples shall not be collected from a monitoring well for at least 48 hours after the monitoring well was installed (to allow well materials to cure and the subsurface to</w:t>
      </w:r>
      <w:r>
        <w:rPr>
          <w:spacing w:val="-8"/>
          <w:sz w:val="20"/>
        </w:rPr>
        <w:t xml:space="preserve"> </w:t>
      </w:r>
      <w:r>
        <w:rPr>
          <w:sz w:val="20"/>
        </w:rPr>
        <w:t>equilibrate).</w:t>
      </w:r>
    </w:p>
    <w:p w:rsidR="00074268" w:rsidRDefault="00074268">
      <w:pPr>
        <w:pStyle w:val="BodyText"/>
        <w:spacing w:before="11"/>
        <w:rPr>
          <w:sz w:val="19"/>
        </w:rPr>
      </w:pPr>
    </w:p>
    <w:p w:rsidR="00074268" w:rsidRDefault="00551222">
      <w:pPr>
        <w:pStyle w:val="ListParagraph"/>
        <w:numPr>
          <w:ilvl w:val="0"/>
          <w:numId w:val="7"/>
        </w:numPr>
        <w:tabs>
          <w:tab w:val="left" w:pos="821"/>
        </w:tabs>
        <w:ind w:right="118" w:hanging="720"/>
        <w:jc w:val="both"/>
        <w:rPr>
          <w:sz w:val="20"/>
        </w:rPr>
      </w:pPr>
      <w:r>
        <w:rPr>
          <w:sz w:val="20"/>
        </w:rPr>
        <w:t>Schematic monitoring well and temporary monitoring well construction diagrams shall be submitted to the UST Branch. The schematic construction diagrams shall, at a minimum, accurately depict the depth of the screen interval, riser casing interval, filter p</w:t>
      </w:r>
      <w:r>
        <w:rPr>
          <w:sz w:val="20"/>
        </w:rPr>
        <w:t>ack, bentonite seal thickness, and grout seal thickness. A written description of the procedures followed to ensure  the integrity of the monitoring wells (e.g., locking caps, watertight seals, concrete pads) shall be submitted.</w:t>
      </w:r>
    </w:p>
    <w:p w:rsidR="00074268" w:rsidRDefault="00074268">
      <w:pPr>
        <w:pStyle w:val="BodyText"/>
        <w:spacing w:before="10"/>
        <w:rPr>
          <w:sz w:val="19"/>
        </w:rPr>
      </w:pPr>
    </w:p>
    <w:p w:rsidR="00074268" w:rsidRDefault="00551222">
      <w:pPr>
        <w:pStyle w:val="ListParagraph"/>
        <w:numPr>
          <w:ilvl w:val="0"/>
          <w:numId w:val="7"/>
        </w:numPr>
        <w:tabs>
          <w:tab w:val="left" w:pos="820"/>
          <w:tab w:val="left" w:pos="821"/>
        </w:tabs>
        <w:spacing w:before="1"/>
        <w:ind w:right="118" w:hanging="720"/>
        <w:jc w:val="both"/>
        <w:rPr>
          <w:sz w:val="20"/>
        </w:rPr>
      </w:pPr>
      <w:r>
        <w:rPr>
          <w:sz w:val="20"/>
        </w:rPr>
        <w:t>The borehole diameter shal</w:t>
      </w:r>
      <w:r>
        <w:rPr>
          <w:sz w:val="20"/>
        </w:rPr>
        <w:t>l be a minimum of four (4) inches larger than the outside diameter of the well casing unless a pre-packed screen is</w:t>
      </w:r>
      <w:r>
        <w:rPr>
          <w:spacing w:val="-16"/>
          <w:sz w:val="20"/>
        </w:rPr>
        <w:t xml:space="preserve"> </w:t>
      </w:r>
      <w:r>
        <w:rPr>
          <w:sz w:val="20"/>
        </w:rPr>
        <w:t>installed.</w:t>
      </w:r>
    </w:p>
    <w:p w:rsidR="00074268" w:rsidRDefault="00074268">
      <w:pPr>
        <w:pStyle w:val="BodyText"/>
        <w:rPr>
          <w:sz w:val="22"/>
        </w:rPr>
      </w:pPr>
    </w:p>
    <w:p w:rsidR="00074268" w:rsidRDefault="00074268">
      <w:pPr>
        <w:pStyle w:val="BodyText"/>
        <w:rPr>
          <w:sz w:val="18"/>
        </w:rPr>
      </w:pPr>
    </w:p>
    <w:p w:rsidR="00074268" w:rsidRDefault="00551222">
      <w:pPr>
        <w:pStyle w:val="ListParagraph"/>
        <w:numPr>
          <w:ilvl w:val="1"/>
          <w:numId w:val="8"/>
        </w:numPr>
        <w:tabs>
          <w:tab w:val="left" w:pos="820"/>
        </w:tabs>
        <w:ind w:left="820" w:right="117" w:hanging="720"/>
        <w:jc w:val="both"/>
        <w:rPr>
          <w:sz w:val="20"/>
        </w:rPr>
      </w:pPr>
      <w:r>
        <w:rPr>
          <w:sz w:val="20"/>
        </w:rPr>
        <w:t>Provide documentation indicating that the drilling activities, if conducted, were terminated when bedrock was encountered in ca</w:t>
      </w:r>
      <w:r>
        <w:rPr>
          <w:sz w:val="20"/>
        </w:rPr>
        <w:t>rbonate bedrock areas with potential subsurface solution channel flow. Site investigation activities shall initially include monitoring wells being placed into unconsolidated material only. After the evaluation of the monitoring wells in the unconsolidated</w:t>
      </w:r>
      <w:r>
        <w:rPr>
          <w:sz w:val="20"/>
        </w:rPr>
        <w:t xml:space="preserve"> material and the hydrogeologic investigation has been completed, deeper bedrock monitoring wells may be required on a site-specific basis. (Note that site-specific conditions (e.g., shallow bedrock) may prohibit the installation of overburden monitoring w</w:t>
      </w:r>
      <w:r>
        <w:rPr>
          <w:sz w:val="20"/>
        </w:rPr>
        <w:t>ells at the initiation of site investigation activities.) When a written directive for bedrock monitoring wells is issued by the  UST Branch, special installation techniques that prevent cross-contamination of aquifers may have to be</w:t>
      </w:r>
      <w:r>
        <w:rPr>
          <w:spacing w:val="-2"/>
          <w:sz w:val="20"/>
        </w:rPr>
        <w:t xml:space="preserve"> </w:t>
      </w:r>
      <w:r>
        <w:rPr>
          <w:sz w:val="20"/>
        </w:rPr>
        <w:t>performed.</w:t>
      </w:r>
    </w:p>
    <w:p w:rsidR="00074268" w:rsidRDefault="00074268">
      <w:pPr>
        <w:pStyle w:val="BodyText"/>
        <w:spacing w:before="10"/>
        <w:rPr>
          <w:sz w:val="19"/>
        </w:rPr>
      </w:pPr>
    </w:p>
    <w:p w:rsidR="00074268" w:rsidRDefault="00551222">
      <w:pPr>
        <w:pStyle w:val="ListParagraph"/>
        <w:numPr>
          <w:ilvl w:val="1"/>
          <w:numId w:val="8"/>
        </w:numPr>
        <w:tabs>
          <w:tab w:val="left" w:pos="821"/>
        </w:tabs>
        <w:spacing w:before="1"/>
        <w:ind w:left="820" w:right="115" w:hanging="720"/>
        <w:jc w:val="both"/>
        <w:rPr>
          <w:sz w:val="20"/>
        </w:rPr>
      </w:pPr>
      <w:r>
        <w:rPr>
          <w:sz w:val="20"/>
        </w:rPr>
        <w:t>When a con</w:t>
      </w:r>
      <w:r>
        <w:rPr>
          <w:sz w:val="20"/>
        </w:rPr>
        <w:t xml:space="preserve">tractor’s/consultant’s professional opinion is that assessment of groundwater in bedrock is necessary, a proposal from a P.E. or P.G. shall be submitted to the UST Branch in writing. Bedrock monitoring wells shall be installed only if requested by the UST </w:t>
      </w:r>
      <w:r>
        <w:rPr>
          <w:sz w:val="20"/>
        </w:rPr>
        <w:t>Branch in  writing.</w:t>
      </w:r>
    </w:p>
    <w:p w:rsidR="00074268" w:rsidRDefault="00074268">
      <w:pPr>
        <w:jc w:val="both"/>
        <w:rPr>
          <w:sz w:val="20"/>
        </w:rPr>
        <w:sectPr w:rsidR="00074268">
          <w:pgSz w:w="12240" w:h="15840"/>
          <w:pgMar w:top="1500" w:right="1320" w:bottom="940" w:left="1340" w:header="0" w:footer="742" w:gutter="0"/>
          <w:cols w:space="720"/>
        </w:sectPr>
      </w:pPr>
    </w:p>
    <w:p w:rsidR="00074268" w:rsidRDefault="00551222">
      <w:pPr>
        <w:pStyle w:val="ListParagraph"/>
        <w:numPr>
          <w:ilvl w:val="1"/>
          <w:numId w:val="8"/>
        </w:numPr>
        <w:tabs>
          <w:tab w:val="left" w:pos="841"/>
        </w:tabs>
        <w:spacing w:before="77"/>
        <w:ind w:right="117" w:hanging="720"/>
        <w:jc w:val="both"/>
        <w:rPr>
          <w:sz w:val="20"/>
        </w:rPr>
      </w:pPr>
      <w:r>
        <w:rPr>
          <w:sz w:val="20"/>
        </w:rPr>
        <w:lastRenderedPageBreak/>
        <w:t xml:space="preserve">When a contractor’s/consultant’s professional opinion is that installation of piezometers is necessary, a proposal from a P.E. or P.G. shall be submitted to the UST Branch. Piezometers shall be installed only if requested </w:t>
      </w:r>
      <w:r>
        <w:rPr>
          <w:sz w:val="20"/>
        </w:rPr>
        <w:t>by the UST Branch in writing. Note that analytical results for a groundwater sample collected from a piezometer shall not be accepted by the UST Branch  unless the piezometer was installed by a certified monitoring well</w:t>
      </w:r>
      <w:r>
        <w:rPr>
          <w:spacing w:val="-11"/>
          <w:sz w:val="20"/>
        </w:rPr>
        <w:t xml:space="preserve"> </w:t>
      </w:r>
      <w:r>
        <w:rPr>
          <w:sz w:val="20"/>
        </w:rPr>
        <w:t>driller.</w:t>
      </w:r>
    </w:p>
    <w:p w:rsidR="00074268" w:rsidRDefault="00074268">
      <w:pPr>
        <w:pStyle w:val="BodyText"/>
        <w:spacing w:before="11"/>
        <w:rPr>
          <w:sz w:val="19"/>
        </w:rPr>
      </w:pPr>
    </w:p>
    <w:p w:rsidR="00074268" w:rsidRDefault="00551222">
      <w:pPr>
        <w:pStyle w:val="ListParagraph"/>
        <w:numPr>
          <w:ilvl w:val="1"/>
          <w:numId w:val="8"/>
        </w:numPr>
        <w:tabs>
          <w:tab w:val="left" w:pos="841"/>
        </w:tabs>
        <w:ind w:right="116" w:hanging="720"/>
        <w:jc w:val="both"/>
        <w:rPr>
          <w:sz w:val="20"/>
        </w:rPr>
      </w:pPr>
      <w:r>
        <w:rPr>
          <w:sz w:val="20"/>
        </w:rPr>
        <w:t>Cross-sections of the site that correspond to monitoring wells shall be submitted as requested by the UST Branch. Cross-sections shall depict lithology and groundwater surface elevation. Cross- sections shall be drawn to scale (vertical and horizontal) wit</w:t>
      </w:r>
      <w:r>
        <w:rPr>
          <w:sz w:val="20"/>
        </w:rPr>
        <w:t>h a legend. All data points and cross- section lines on the map shall be accurately</w:t>
      </w:r>
      <w:r>
        <w:rPr>
          <w:spacing w:val="-4"/>
          <w:sz w:val="20"/>
        </w:rPr>
        <w:t xml:space="preserve"> </w:t>
      </w:r>
      <w:r>
        <w:rPr>
          <w:sz w:val="20"/>
        </w:rPr>
        <w:t>labeled.</w:t>
      </w:r>
    </w:p>
    <w:p w:rsidR="00074268" w:rsidRDefault="00074268">
      <w:pPr>
        <w:pStyle w:val="BodyText"/>
        <w:spacing w:before="11"/>
        <w:rPr>
          <w:sz w:val="19"/>
        </w:rPr>
      </w:pPr>
    </w:p>
    <w:p w:rsidR="00074268" w:rsidRDefault="00551222">
      <w:pPr>
        <w:pStyle w:val="ListParagraph"/>
        <w:numPr>
          <w:ilvl w:val="1"/>
          <w:numId w:val="8"/>
        </w:numPr>
        <w:tabs>
          <w:tab w:val="left" w:pos="841"/>
        </w:tabs>
        <w:ind w:right="116" w:hanging="720"/>
        <w:jc w:val="both"/>
        <w:rPr>
          <w:sz w:val="20"/>
        </w:rPr>
      </w:pPr>
      <w:r>
        <w:rPr>
          <w:sz w:val="20"/>
        </w:rPr>
        <w:t xml:space="preserve">The owner/operator/contractor/consultant bears the responsibility of exploring, identifying, and addressing all potential safety hazards throughout the course of </w:t>
      </w:r>
      <w:r>
        <w:rPr>
          <w:sz w:val="20"/>
        </w:rPr>
        <w:t>field</w:t>
      </w:r>
      <w:r>
        <w:rPr>
          <w:spacing w:val="-36"/>
          <w:sz w:val="20"/>
        </w:rPr>
        <w:t xml:space="preserve"> </w:t>
      </w:r>
      <w:r>
        <w:rPr>
          <w:sz w:val="20"/>
        </w:rPr>
        <w:t>work.</w:t>
      </w:r>
    </w:p>
    <w:p w:rsidR="00074268" w:rsidRDefault="00074268">
      <w:pPr>
        <w:pStyle w:val="BodyText"/>
        <w:spacing w:before="11"/>
        <w:rPr>
          <w:sz w:val="19"/>
        </w:rPr>
      </w:pPr>
    </w:p>
    <w:p w:rsidR="00074268" w:rsidRDefault="00551222">
      <w:pPr>
        <w:pStyle w:val="ListParagraph"/>
        <w:numPr>
          <w:ilvl w:val="1"/>
          <w:numId w:val="8"/>
        </w:numPr>
        <w:tabs>
          <w:tab w:val="left" w:pos="841"/>
        </w:tabs>
        <w:ind w:right="116" w:hanging="720"/>
        <w:jc w:val="both"/>
        <w:rPr>
          <w:sz w:val="20"/>
        </w:rPr>
      </w:pPr>
      <w:r>
        <w:rPr>
          <w:sz w:val="20"/>
        </w:rPr>
        <w:t>If free product is discovered in a monitoring well during site investigation activities, include a summary of the type of free product, thicknesses, locations, etc., and recommendations for free product recovery in the Site Investigation Repor</w:t>
      </w:r>
      <w:r>
        <w:rPr>
          <w:sz w:val="20"/>
        </w:rPr>
        <w:t>t. For owners/operators seeking reimbursement from the UST Branch for free product recovery activities, a written directive shall be issued by the UST Branch prior to beginning free product recovery activities. The recommendations shall include a discussio</w:t>
      </w:r>
      <w:r>
        <w:rPr>
          <w:sz w:val="20"/>
        </w:rPr>
        <w:t>n of the following to facilitate the development of a written directive by the UST Branch:</w:t>
      </w:r>
    </w:p>
    <w:p w:rsidR="00074268" w:rsidRDefault="00074268">
      <w:pPr>
        <w:pStyle w:val="BodyText"/>
        <w:spacing w:before="10"/>
        <w:rPr>
          <w:sz w:val="19"/>
        </w:rPr>
      </w:pPr>
    </w:p>
    <w:p w:rsidR="00074268" w:rsidRDefault="00551222">
      <w:pPr>
        <w:pStyle w:val="ListParagraph"/>
        <w:numPr>
          <w:ilvl w:val="2"/>
          <w:numId w:val="8"/>
        </w:numPr>
        <w:tabs>
          <w:tab w:val="left" w:pos="1559"/>
          <w:tab w:val="left" w:pos="1560"/>
        </w:tabs>
        <w:spacing w:before="1" w:line="244" w:lineRule="exact"/>
        <w:rPr>
          <w:sz w:val="20"/>
        </w:rPr>
      </w:pPr>
      <w:r>
        <w:rPr>
          <w:sz w:val="20"/>
        </w:rPr>
        <w:t>Frequency of removal events (or site</w:t>
      </w:r>
      <w:r>
        <w:rPr>
          <w:spacing w:val="-10"/>
          <w:sz w:val="20"/>
        </w:rPr>
        <w:t xml:space="preserve"> </w:t>
      </w:r>
      <w:r>
        <w:rPr>
          <w:sz w:val="20"/>
        </w:rPr>
        <w:t>visits);</w:t>
      </w:r>
    </w:p>
    <w:p w:rsidR="00074268" w:rsidRDefault="00551222">
      <w:pPr>
        <w:pStyle w:val="ListParagraph"/>
        <w:numPr>
          <w:ilvl w:val="2"/>
          <w:numId w:val="8"/>
        </w:numPr>
        <w:tabs>
          <w:tab w:val="left" w:pos="1559"/>
          <w:tab w:val="left" w:pos="1560"/>
        </w:tabs>
        <w:spacing w:line="244" w:lineRule="exact"/>
        <w:rPr>
          <w:sz w:val="20"/>
        </w:rPr>
      </w:pPr>
      <w:r>
        <w:rPr>
          <w:sz w:val="20"/>
        </w:rPr>
        <w:t>Number and location of wells used as extraction points;</w:t>
      </w:r>
      <w:r>
        <w:rPr>
          <w:spacing w:val="-12"/>
          <w:sz w:val="20"/>
        </w:rPr>
        <w:t xml:space="preserve"> </w:t>
      </w:r>
      <w:r>
        <w:rPr>
          <w:sz w:val="20"/>
        </w:rPr>
        <w:t>and</w:t>
      </w:r>
    </w:p>
    <w:p w:rsidR="00074268" w:rsidRDefault="00551222">
      <w:pPr>
        <w:pStyle w:val="ListParagraph"/>
        <w:numPr>
          <w:ilvl w:val="2"/>
          <w:numId w:val="8"/>
        </w:numPr>
        <w:tabs>
          <w:tab w:val="left" w:pos="1559"/>
          <w:tab w:val="left" w:pos="1560"/>
        </w:tabs>
        <w:spacing w:line="244" w:lineRule="exact"/>
        <w:rPr>
          <w:sz w:val="20"/>
        </w:rPr>
      </w:pPr>
      <w:r>
        <w:rPr>
          <w:sz w:val="20"/>
        </w:rPr>
        <w:t>Equipment and materials</w:t>
      </w:r>
      <w:r>
        <w:rPr>
          <w:spacing w:val="-3"/>
          <w:sz w:val="20"/>
        </w:rPr>
        <w:t xml:space="preserve"> </w:t>
      </w:r>
      <w:r>
        <w:rPr>
          <w:sz w:val="20"/>
        </w:rPr>
        <w:t>necessary.</w:t>
      </w:r>
    </w:p>
    <w:p w:rsidR="00074268" w:rsidRDefault="00074268">
      <w:pPr>
        <w:pStyle w:val="BodyText"/>
        <w:spacing w:before="10"/>
        <w:rPr>
          <w:sz w:val="19"/>
        </w:rPr>
      </w:pPr>
    </w:p>
    <w:p w:rsidR="00074268" w:rsidRDefault="00551222">
      <w:pPr>
        <w:pStyle w:val="ListParagraph"/>
        <w:numPr>
          <w:ilvl w:val="1"/>
          <w:numId w:val="8"/>
        </w:numPr>
        <w:tabs>
          <w:tab w:val="left" w:pos="841"/>
        </w:tabs>
        <w:spacing w:before="1"/>
        <w:ind w:right="116" w:hanging="720"/>
        <w:jc w:val="both"/>
        <w:rPr>
          <w:sz w:val="20"/>
        </w:rPr>
      </w:pPr>
      <w:r>
        <w:rPr>
          <w:sz w:val="20"/>
        </w:rPr>
        <w:t>Domestic-use wells, do</w:t>
      </w:r>
      <w:r>
        <w:rPr>
          <w:sz w:val="20"/>
        </w:rPr>
        <w:t>mestic-use springs and domestic-use cisterns identified within a 300- meter (984 feet) radius from the UST system shall be sampled and analyzed for the appropriate constituents and MTBE, listed in Table B, as directed in writing by the UST Branch as</w:t>
      </w:r>
      <w:r>
        <w:rPr>
          <w:spacing w:val="-13"/>
          <w:sz w:val="20"/>
        </w:rPr>
        <w:t xml:space="preserve"> </w:t>
      </w:r>
      <w:r>
        <w:rPr>
          <w:sz w:val="20"/>
        </w:rPr>
        <w:t>necess</w:t>
      </w:r>
      <w:r>
        <w:rPr>
          <w:sz w:val="20"/>
        </w:rPr>
        <w:t>ary.</w:t>
      </w:r>
    </w:p>
    <w:p w:rsidR="00074268" w:rsidRDefault="00074268">
      <w:pPr>
        <w:pStyle w:val="BodyText"/>
        <w:spacing w:before="11"/>
        <w:rPr>
          <w:sz w:val="19"/>
        </w:rPr>
      </w:pPr>
    </w:p>
    <w:p w:rsidR="00074268" w:rsidRDefault="00551222">
      <w:pPr>
        <w:pStyle w:val="BodyText"/>
        <w:ind w:left="840" w:right="116"/>
        <w:jc w:val="both"/>
      </w:pPr>
      <w:r>
        <w:t>Note: When directed in writing by the UST Branch, a domestic-use well or domestic-use cistern may be decommissioned in order to be disregarded in the determination of site classification. Cistern decommissioning consists of rendering the cistern inop</w:t>
      </w:r>
      <w:r>
        <w:t>erable by removing all accessible pumps and filling with inert material (grout, sand, gravel, etc.).</w:t>
      </w:r>
    </w:p>
    <w:p w:rsidR="00074268" w:rsidRDefault="00074268">
      <w:pPr>
        <w:pStyle w:val="BodyText"/>
        <w:spacing w:before="8"/>
        <w:rPr>
          <w:sz w:val="19"/>
        </w:rPr>
      </w:pPr>
    </w:p>
    <w:p w:rsidR="00074268" w:rsidRDefault="00551222">
      <w:pPr>
        <w:pStyle w:val="ListParagraph"/>
        <w:numPr>
          <w:ilvl w:val="1"/>
          <w:numId w:val="8"/>
        </w:numPr>
        <w:tabs>
          <w:tab w:val="left" w:pos="841"/>
        </w:tabs>
        <w:spacing w:before="1"/>
        <w:ind w:right="118" w:hanging="720"/>
        <w:jc w:val="both"/>
        <w:rPr>
          <w:sz w:val="20"/>
        </w:rPr>
      </w:pPr>
      <w:r>
        <w:rPr>
          <w:sz w:val="20"/>
        </w:rPr>
        <w:t>If groundwater, within the Point of Compliance, is contaminated above the screening levels specified in Groundwater Table 1, the UST Branch shall, if nece</w:t>
      </w:r>
      <w:r>
        <w:rPr>
          <w:sz w:val="20"/>
        </w:rPr>
        <w:t>ssary, direct in writing that a groundwater assessment at the Point of Compliance be</w:t>
      </w:r>
      <w:r>
        <w:rPr>
          <w:spacing w:val="-17"/>
          <w:sz w:val="20"/>
        </w:rPr>
        <w:t xml:space="preserve"> </w:t>
      </w:r>
      <w:r>
        <w:rPr>
          <w:sz w:val="20"/>
        </w:rPr>
        <w:t>performed.</w:t>
      </w:r>
    </w:p>
    <w:p w:rsidR="00074268" w:rsidRDefault="00074268">
      <w:pPr>
        <w:pStyle w:val="BodyText"/>
        <w:rPr>
          <w:sz w:val="24"/>
        </w:rPr>
      </w:pPr>
    </w:p>
    <w:p w:rsidR="00074268" w:rsidRDefault="00551222">
      <w:pPr>
        <w:pStyle w:val="Heading1"/>
        <w:numPr>
          <w:ilvl w:val="1"/>
          <w:numId w:val="6"/>
        </w:numPr>
        <w:tabs>
          <w:tab w:val="left" w:pos="840"/>
          <w:tab w:val="left" w:pos="841"/>
        </w:tabs>
        <w:ind w:hanging="720"/>
      </w:pPr>
      <w:r>
        <w:t>DECONTAMINATION AND MATERIAL</w:t>
      </w:r>
      <w:r>
        <w:rPr>
          <w:spacing w:val="-31"/>
        </w:rPr>
        <w:t xml:space="preserve"> </w:t>
      </w:r>
      <w:r>
        <w:t>MANAGEMENT</w:t>
      </w:r>
    </w:p>
    <w:p w:rsidR="00074268" w:rsidRDefault="00551222">
      <w:pPr>
        <w:pStyle w:val="ListParagraph"/>
        <w:numPr>
          <w:ilvl w:val="1"/>
          <w:numId w:val="6"/>
        </w:numPr>
        <w:tabs>
          <w:tab w:val="left" w:pos="841"/>
        </w:tabs>
        <w:spacing w:before="229"/>
        <w:ind w:right="118" w:hanging="720"/>
        <w:jc w:val="both"/>
        <w:rPr>
          <w:sz w:val="20"/>
        </w:rPr>
      </w:pPr>
      <w:r>
        <w:rPr>
          <w:sz w:val="20"/>
        </w:rPr>
        <w:t>To prevent cross contamination, all down-hole equipment (drilling tools, soil and groundwater sampling tools, water level meters, etc.) shall be properly decontaminated prior to and between boreholes.</w:t>
      </w:r>
    </w:p>
    <w:p w:rsidR="00074268" w:rsidRDefault="00074268">
      <w:pPr>
        <w:pStyle w:val="BodyText"/>
      </w:pPr>
    </w:p>
    <w:p w:rsidR="00074268" w:rsidRDefault="00551222">
      <w:pPr>
        <w:pStyle w:val="ListParagraph"/>
        <w:numPr>
          <w:ilvl w:val="1"/>
          <w:numId w:val="6"/>
        </w:numPr>
        <w:tabs>
          <w:tab w:val="left" w:pos="841"/>
        </w:tabs>
        <w:ind w:right="115" w:hanging="720"/>
        <w:jc w:val="both"/>
        <w:rPr>
          <w:sz w:val="20"/>
        </w:rPr>
      </w:pPr>
      <w:r>
        <w:rPr>
          <w:sz w:val="20"/>
        </w:rPr>
        <w:t>Provide a summary of the handling and storage of mater</w:t>
      </w:r>
      <w:r>
        <w:rPr>
          <w:sz w:val="20"/>
        </w:rPr>
        <w:t>ial generated during the field  investigation (development/purge water, soil cuttings, etc.), and submit documentation regarding the proper management of the waste (e.g., chain-of-custody, waste manifest, receipts, etc.). If wastes are determined to be haz</w:t>
      </w:r>
      <w:r>
        <w:rPr>
          <w:sz w:val="20"/>
        </w:rPr>
        <w:t>ardous, contact the Hazardous Waste Branch, Division of Waste Management, at (502) 564-5981, for additional requirements pertaining to waste disposal, manifesting, registration,</w:t>
      </w:r>
      <w:r>
        <w:rPr>
          <w:spacing w:val="-26"/>
          <w:sz w:val="20"/>
        </w:rPr>
        <w:t xml:space="preserve"> </w:t>
      </w:r>
      <w:r>
        <w:rPr>
          <w:sz w:val="20"/>
        </w:rPr>
        <w:t>etc.</w:t>
      </w:r>
    </w:p>
    <w:p w:rsidR="00074268" w:rsidRDefault="00074268">
      <w:pPr>
        <w:pStyle w:val="BodyText"/>
        <w:spacing w:before="10"/>
        <w:rPr>
          <w:sz w:val="19"/>
        </w:rPr>
      </w:pPr>
    </w:p>
    <w:p w:rsidR="00074268" w:rsidRDefault="00551222">
      <w:pPr>
        <w:pStyle w:val="ListParagraph"/>
        <w:numPr>
          <w:ilvl w:val="1"/>
          <w:numId w:val="6"/>
        </w:numPr>
        <w:tabs>
          <w:tab w:val="left" w:pos="841"/>
        </w:tabs>
        <w:spacing w:before="1"/>
        <w:ind w:right="117" w:hanging="720"/>
        <w:jc w:val="both"/>
        <w:rPr>
          <w:sz w:val="20"/>
        </w:rPr>
      </w:pPr>
      <w:r>
        <w:rPr>
          <w:sz w:val="20"/>
        </w:rPr>
        <w:t>All submitted reports shall include a summary of the amount of container</w:t>
      </w:r>
      <w:r>
        <w:rPr>
          <w:sz w:val="20"/>
        </w:rPr>
        <w:t>ized waste generated, stored on-site, and disposed, recycled, or treated at a permitted</w:t>
      </w:r>
      <w:r>
        <w:rPr>
          <w:spacing w:val="-38"/>
          <w:sz w:val="20"/>
        </w:rPr>
        <w:t xml:space="preserve"> </w:t>
      </w:r>
      <w:r>
        <w:rPr>
          <w:sz w:val="20"/>
        </w:rPr>
        <w:t>facility.</w:t>
      </w:r>
    </w:p>
    <w:p w:rsidR="00074268" w:rsidRDefault="00074268">
      <w:pPr>
        <w:jc w:val="both"/>
        <w:rPr>
          <w:sz w:val="20"/>
        </w:rPr>
        <w:sectPr w:rsidR="00074268">
          <w:pgSz w:w="12240" w:h="15840"/>
          <w:pgMar w:top="1360" w:right="1320" w:bottom="940" w:left="1320" w:header="0" w:footer="742" w:gutter="0"/>
          <w:cols w:space="720"/>
        </w:sectPr>
      </w:pPr>
    </w:p>
    <w:p w:rsidR="00074268" w:rsidRDefault="00551222">
      <w:pPr>
        <w:pStyle w:val="Heading1"/>
        <w:numPr>
          <w:ilvl w:val="1"/>
          <w:numId w:val="5"/>
        </w:numPr>
        <w:tabs>
          <w:tab w:val="left" w:pos="840"/>
          <w:tab w:val="left" w:pos="841"/>
        </w:tabs>
        <w:spacing w:before="168"/>
        <w:ind w:hanging="720"/>
      </w:pPr>
      <w:r>
        <w:lastRenderedPageBreak/>
        <w:t>ANALYTICAL REQUIREMENTS AND</w:t>
      </w:r>
      <w:r>
        <w:rPr>
          <w:spacing w:val="-21"/>
        </w:rPr>
        <w:t xml:space="preserve"> </w:t>
      </w:r>
      <w:r>
        <w:t>RESULTS</w:t>
      </w:r>
    </w:p>
    <w:p w:rsidR="00074268" w:rsidRDefault="00551222">
      <w:pPr>
        <w:pStyle w:val="ListParagraph"/>
        <w:numPr>
          <w:ilvl w:val="1"/>
          <w:numId w:val="5"/>
        </w:numPr>
        <w:tabs>
          <w:tab w:val="left" w:pos="840"/>
        </w:tabs>
        <w:spacing w:before="228"/>
        <w:ind w:right="117"/>
        <w:jc w:val="both"/>
        <w:rPr>
          <w:sz w:val="20"/>
        </w:rPr>
      </w:pPr>
      <w:r>
        <w:rPr>
          <w:sz w:val="20"/>
        </w:rPr>
        <w:t>Provide documentation indicating that recognized methods, in accordance with US EPA SW-846, were followed fo</w:t>
      </w:r>
      <w:r>
        <w:rPr>
          <w:sz w:val="20"/>
        </w:rPr>
        <w:t>r sample collection, sample preservation, sampling equipment, decontamination procedures, sample containers, sample size, and maximum sample holding times (see Table C). Samples shall be delivered to an appropriate materials testing laboratory for the anal</w:t>
      </w:r>
      <w:r>
        <w:rPr>
          <w:sz w:val="20"/>
        </w:rPr>
        <w:t xml:space="preserve">ysis required (see Tables A, B and C). Laboratory data sheets shall be submitted with site  investigation  reports. A trip blank, as defined in 401 KAR 42:005, shall accompany all water samples collected for BTEX analysis and the trip blank analysis shall </w:t>
      </w:r>
      <w:r>
        <w:rPr>
          <w:sz w:val="20"/>
        </w:rPr>
        <w:t>be included with the laboratory analysis within the Site Investigation Report as required by written directive from the UST Branch. Trip blanks  are not required for water samples collected for PAH and lead analysis where BTEX analysis is not required. Add</w:t>
      </w:r>
      <w:r>
        <w:rPr>
          <w:sz w:val="20"/>
        </w:rPr>
        <w:t>itional quality assurance/quality control requirements shall be directed in writing by the cabinet as</w:t>
      </w:r>
      <w:r>
        <w:rPr>
          <w:spacing w:val="-23"/>
          <w:sz w:val="20"/>
        </w:rPr>
        <w:t xml:space="preserve"> </w:t>
      </w:r>
      <w:r>
        <w:rPr>
          <w:sz w:val="20"/>
        </w:rPr>
        <w:t>necessary.</w:t>
      </w:r>
    </w:p>
    <w:p w:rsidR="00074268" w:rsidRDefault="00074268">
      <w:pPr>
        <w:pStyle w:val="BodyText"/>
        <w:spacing w:before="11"/>
        <w:rPr>
          <w:sz w:val="19"/>
        </w:rPr>
      </w:pPr>
    </w:p>
    <w:p w:rsidR="00074268" w:rsidRDefault="00551222">
      <w:pPr>
        <w:pStyle w:val="BodyText"/>
        <w:ind w:left="840"/>
      </w:pPr>
      <w:r>
        <w:t>All laboratory data sheets shall at a minimum indicate the:</w:t>
      </w:r>
    </w:p>
    <w:p w:rsidR="00074268" w:rsidRDefault="00551222">
      <w:pPr>
        <w:pStyle w:val="ListParagraph"/>
        <w:numPr>
          <w:ilvl w:val="2"/>
          <w:numId w:val="5"/>
        </w:numPr>
        <w:tabs>
          <w:tab w:val="left" w:pos="1560"/>
          <w:tab w:val="left" w:pos="1561"/>
        </w:tabs>
        <w:spacing w:line="244" w:lineRule="exact"/>
        <w:jc w:val="left"/>
        <w:rPr>
          <w:sz w:val="20"/>
        </w:rPr>
      </w:pPr>
      <w:r>
        <w:rPr>
          <w:sz w:val="20"/>
        </w:rPr>
        <w:t>date of sample</w:t>
      </w:r>
      <w:r>
        <w:rPr>
          <w:spacing w:val="-3"/>
          <w:sz w:val="20"/>
        </w:rPr>
        <w:t xml:space="preserve"> </w:t>
      </w:r>
      <w:r>
        <w:rPr>
          <w:sz w:val="20"/>
        </w:rPr>
        <w:t>collection;</w:t>
      </w:r>
    </w:p>
    <w:p w:rsidR="00074268" w:rsidRDefault="00551222">
      <w:pPr>
        <w:pStyle w:val="ListParagraph"/>
        <w:numPr>
          <w:ilvl w:val="2"/>
          <w:numId w:val="5"/>
        </w:numPr>
        <w:tabs>
          <w:tab w:val="left" w:pos="1560"/>
          <w:tab w:val="left" w:pos="1561"/>
        </w:tabs>
        <w:spacing w:line="243" w:lineRule="exact"/>
        <w:jc w:val="left"/>
        <w:rPr>
          <w:sz w:val="20"/>
        </w:rPr>
      </w:pPr>
      <w:r>
        <w:rPr>
          <w:sz w:val="20"/>
        </w:rPr>
        <w:t>date received by the</w:t>
      </w:r>
      <w:r>
        <w:rPr>
          <w:spacing w:val="-4"/>
          <w:sz w:val="20"/>
        </w:rPr>
        <w:t xml:space="preserve"> </w:t>
      </w:r>
      <w:r>
        <w:rPr>
          <w:sz w:val="20"/>
        </w:rPr>
        <w:t>laboratory;</w:t>
      </w:r>
    </w:p>
    <w:p w:rsidR="00074268" w:rsidRDefault="00551222">
      <w:pPr>
        <w:pStyle w:val="ListParagraph"/>
        <w:numPr>
          <w:ilvl w:val="2"/>
          <w:numId w:val="5"/>
        </w:numPr>
        <w:tabs>
          <w:tab w:val="left" w:pos="1560"/>
          <w:tab w:val="left" w:pos="1561"/>
        </w:tabs>
        <w:spacing w:line="243" w:lineRule="exact"/>
        <w:jc w:val="left"/>
        <w:rPr>
          <w:sz w:val="20"/>
        </w:rPr>
      </w:pPr>
      <w:r>
        <w:rPr>
          <w:sz w:val="20"/>
        </w:rPr>
        <w:t>date</w:t>
      </w:r>
      <w:r>
        <w:rPr>
          <w:spacing w:val="-10"/>
          <w:sz w:val="20"/>
        </w:rPr>
        <w:t xml:space="preserve"> </w:t>
      </w:r>
      <w:r>
        <w:rPr>
          <w:sz w:val="20"/>
        </w:rPr>
        <w:t>analyzed;</w:t>
      </w:r>
    </w:p>
    <w:p w:rsidR="00074268" w:rsidRDefault="00551222">
      <w:pPr>
        <w:pStyle w:val="ListParagraph"/>
        <w:numPr>
          <w:ilvl w:val="2"/>
          <w:numId w:val="5"/>
        </w:numPr>
        <w:tabs>
          <w:tab w:val="left" w:pos="1560"/>
          <w:tab w:val="left" w:pos="1561"/>
        </w:tabs>
        <w:spacing w:line="244" w:lineRule="exact"/>
        <w:jc w:val="left"/>
        <w:rPr>
          <w:sz w:val="20"/>
        </w:rPr>
      </w:pPr>
      <w:r>
        <w:rPr>
          <w:sz w:val="20"/>
        </w:rPr>
        <w:t>sample extraction date (if</w:t>
      </w:r>
      <w:r>
        <w:rPr>
          <w:spacing w:val="-28"/>
          <w:sz w:val="20"/>
        </w:rPr>
        <w:t xml:space="preserve"> </w:t>
      </w:r>
      <w:r>
        <w:rPr>
          <w:sz w:val="20"/>
        </w:rPr>
        <w:t>required);</w:t>
      </w:r>
    </w:p>
    <w:p w:rsidR="00074268" w:rsidRDefault="00551222">
      <w:pPr>
        <w:pStyle w:val="ListParagraph"/>
        <w:numPr>
          <w:ilvl w:val="2"/>
          <w:numId w:val="5"/>
        </w:numPr>
        <w:tabs>
          <w:tab w:val="left" w:pos="1560"/>
          <w:tab w:val="left" w:pos="1561"/>
        </w:tabs>
        <w:spacing w:line="244" w:lineRule="exact"/>
        <w:jc w:val="left"/>
        <w:rPr>
          <w:sz w:val="20"/>
        </w:rPr>
      </w:pPr>
      <w:r>
        <w:rPr>
          <w:sz w:val="20"/>
        </w:rPr>
        <w:t>surrogate recovery</w:t>
      </w:r>
      <w:r>
        <w:rPr>
          <w:spacing w:val="-1"/>
          <w:sz w:val="20"/>
        </w:rPr>
        <w:t xml:space="preserve"> </w:t>
      </w:r>
      <w:r>
        <w:rPr>
          <w:sz w:val="20"/>
        </w:rPr>
        <w:t>percentages;</w:t>
      </w:r>
    </w:p>
    <w:p w:rsidR="00074268" w:rsidRDefault="00551222">
      <w:pPr>
        <w:pStyle w:val="ListParagraph"/>
        <w:numPr>
          <w:ilvl w:val="2"/>
          <w:numId w:val="5"/>
        </w:numPr>
        <w:tabs>
          <w:tab w:val="left" w:pos="1560"/>
          <w:tab w:val="left" w:pos="1561"/>
        </w:tabs>
        <w:spacing w:line="244" w:lineRule="exact"/>
        <w:jc w:val="left"/>
        <w:rPr>
          <w:sz w:val="20"/>
        </w:rPr>
      </w:pPr>
      <w:r>
        <w:rPr>
          <w:sz w:val="20"/>
        </w:rPr>
        <w:t>US EPA SW-846 method number(s) used;</w:t>
      </w:r>
      <w:r>
        <w:rPr>
          <w:spacing w:val="-26"/>
          <w:sz w:val="20"/>
        </w:rPr>
        <w:t xml:space="preserve"> </w:t>
      </w:r>
      <w:r>
        <w:rPr>
          <w:sz w:val="20"/>
        </w:rPr>
        <w:t>and</w:t>
      </w:r>
    </w:p>
    <w:p w:rsidR="00074268" w:rsidRDefault="00551222">
      <w:pPr>
        <w:pStyle w:val="ListParagraph"/>
        <w:numPr>
          <w:ilvl w:val="2"/>
          <w:numId w:val="5"/>
        </w:numPr>
        <w:tabs>
          <w:tab w:val="left" w:pos="1560"/>
          <w:tab w:val="left" w:pos="1561"/>
        </w:tabs>
        <w:spacing w:line="244" w:lineRule="exact"/>
        <w:jc w:val="left"/>
        <w:rPr>
          <w:sz w:val="20"/>
        </w:rPr>
      </w:pPr>
      <w:r>
        <w:rPr>
          <w:sz w:val="20"/>
        </w:rPr>
        <w:t>appropriate reporting</w:t>
      </w:r>
      <w:r>
        <w:rPr>
          <w:spacing w:val="-25"/>
          <w:sz w:val="20"/>
        </w:rPr>
        <w:t xml:space="preserve"> </w:t>
      </w:r>
      <w:r>
        <w:rPr>
          <w:sz w:val="20"/>
        </w:rPr>
        <w:t>limits.</w:t>
      </w:r>
    </w:p>
    <w:p w:rsidR="00074268" w:rsidRDefault="00074268">
      <w:pPr>
        <w:pStyle w:val="BodyText"/>
        <w:spacing w:before="10"/>
        <w:rPr>
          <w:sz w:val="19"/>
        </w:rPr>
      </w:pPr>
    </w:p>
    <w:p w:rsidR="00074268" w:rsidRDefault="00551222">
      <w:pPr>
        <w:pStyle w:val="ListParagraph"/>
        <w:numPr>
          <w:ilvl w:val="1"/>
          <w:numId w:val="5"/>
        </w:numPr>
        <w:tabs>
          <w:tab w:val="left" w:pos="841"/>
        </w:tabs>
        <w:spacing w:before="1"/>
        <w:ind w:right="115" w:hanging="720"/>
        <w:jc w:val="both"/>
        <w:rPr>
          <w:sz w:val="20"/>
        </w:rPr>
      </w:pPr>
      <w:r>
        <w:rPr>
          <w:sz w:val="20"/>
        </w:rPr>
        <w:t>Provide chain-of-custody (COC) documentation that identifies who has had possession of the sample, the time of pos</w:t>
      </w:r>
      <w:r>
        <w:rPr>
          <w:sz w:val="20"/>
        </w:rPr>
        <w:t>session, and where the sample has been from the time of collection until the laboratory accepts it. The COC shall indicate the method of preservation and the temperature at which the samples were received by the laboratory. COC procedures shall be followed</w:t>
      </w:r>
      <w:r>
        <w:rPr>
          <w:sz w:val="20"/>
        </w:rPr>
        <w:t xml:space="preserve"> to ensure the validity of all samples. If the COC is not maintained (e.g., if someone leaves a sample unattended), then the integrity of the sample is compromised and may be rejected by the UST Branch. The COC shall be maintained as indicated by US EPA SW</w:t>
      </w:r>
      <w:r>
        <w:rPr>
          <w:sz w:val="20"/>
        </w:rPr>
        <w:t>-846 requirements and shall  be attached to all analytical results submitted, and shall include the trip blank or other additional quality</w:t>
      </w:r>
      <w:r>
        <w:rPr>
          <w:spacing w:val="-5"/>
          <w:sz w:val="20"/>
        </w:rPr>
        <w:t xml:space="preserve"> </w:t>
      </w:r>
      <w:r>
        <w:rPr>
          <w:sz w:val="20"/>
        </w:rPr>
        <w:t>assurance/quality</w:t>
      </w:r>
      <w:r>
        <w:rPr>
          <w:spacing w:val="-5"/>
          <w:sz w:val="20"/>
        </w:rPr>
        <w:t xml:space="preserve"> </w:t>
      </w:r>
      <w:r>
        <w:rPr>
          <w:sz w:val="20"/>
        </w:rPr>
        <w:t>control</w:t>
      </w:r>
      <w:r>
        <w:rPr>
          <w:spacing w:val="-5"/>
          <w:sz w:val="20"/>
        </w:rPr>
        <w:t xml:space="preserve"> </w:t>
      </w:r>
      <w:r>
        <w:rPr>
          <w:sz w:val="20"/>
        </w:rPr>
        <w:t>samples</w:t>
      </w:r>
      <w:r>
        <w:rPr>
          <w:spacing w:val="-5"/>
          <w:sz w:val="20"/>
        </w:rPr>
        <w:t xml:space="preserve"> </w:t>
      </w:r>
      <w:r>
        <w:rPr>
          <w:sz w:val="20"/>
        </w:rPr>
        <w:t>as</w:t>
      </w:r>
      <w:r>
        <w:rPr>
          <w:spacing w:val="-4"/>
          <w:sz w:val="20"/>
        </w:rPr>
        <w:t xml:space="preserve"> </w:t>
      </w:r>
      <w:r>
        <w:rPr>
          <w:sz w:val="20"/>
        </w:rPr>
        <w:t>directed</w:t>
      </w:r>
      <w:r>
        <w:rPr>
          <w:spacing w:val="-6"/>
          <w:sz w:val="20"/>
        </w:rPr>
        <w:t xml:space="preserve"> </w:t>
      </w:r>
      <w:r>
        <w:rPr>
          <w:sz w:val="20"/>
        </w:rPr>
        <w:t>in</w:t>
      </w:r>
      <w:r>
        <w:rPr>
          <w:spacing w:val="-5"/>
          <w:sz w:val="20"/>
        </w:rPr>
        <w:t xml:space="preserve"> </w:t>
      </w:r>
      <w:r>
        <w:rPr>
          <w:sz w:val="20"/>
        </w:rPr>
        <w:t>writing</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cabinet.</w:t>
      </w:r>
    </w:p>
    <w:p w:rsidR="00074268" w:rsidRDefault="00074268">
      <w:pPr>
        <w:pStyle w:val="BodyText"/>
        <w:spacing w:before="11"/>
        <w:rPr>
          <w:sz w:val="19"/>
        </w:rPr>
      </w:pPr>
    </w:p>
    <w:p w:rsidR="00074268" w:rsidRDefault="00551222">
      <w:pPr>
        <w:pStyle w:val="ListParagraph"/>
        <w:numPr>
          <w:ilvl w:val="1"/>
          <w:numId w:val="5"/>
        </w:numPr>
        <w:tabs>
          <w:tab w:val="left" w:pos="841"/>
        </w:tabs>
        <w:ind w:left="839" w:right="116" w:hanging="720"/>
        <w:jc w:val="both"/>
        <w:rPr>
          <w:sz w:val="20"/>
        </w:rPr>
      </w:pPr>
      <w:r>
        <w:rPr>
          <w:sz w:val="20"/>
        </w:rPr>
        <w:t>Site investigation reports submitted to the UST Branch shall discuss the validity of any flagged data</w:t>
      </w:r>
      <w:r>
        <w:rPr>
          <w:spacing w:val="-6"/>
          <w:sz w:val="20"/>
        </w:rPr>
        <w:t xml:space="preserve"> </w:t>
      </w:r>
      <w:r>
        <w:rPr>
          <w:sz w:val="20"/>
        </w:rPr>
        <w:t>(surrogate</w:t>
      </w:r>
      <w:r>
        <w:rPr>
          <w:spacing w:val="-6"/>
          <w:sz w:val="20"/>
        </w:rPr>
        <w:t xml:space="preserve"> </w:t>
      </w:r>
      <w:r>
        <w:rPr>
          <w:sz w:val="20"/>
        </w:rPr>
        <w:t>recovery</w:t>
      </w:r>
      <w:r>
        <w:rPr>
          <w:spacing w:val="-6"/>
          <w:sz w:val="20"/>
        </w:rPr>
        <w:t xml:space="preserve"> </w:t>
      </w:r>
      <w:r>
        <w:rPr>
          <w:sz w:val="20"/>
        </w:rPr>
        <w:t>data</w:t>
      </w:r>
      <w:r>
        <w:rPr>
          <w:spacing w:val="-6"/>
          <w:sz w:val="20"/>
        </w:rPr>
        <w:t xml:space="preserve"> </w:t>
      </w:r>
      <w:r>
        <w:rPr>
          <w:sz w:val="20"/>
        </w:rPr>
        <w:t>out</w:t>
      </w:r>
      <w:r>
        <w:rPr>
          <w:spacing w:val="-6"/>
          <w:sz w:val="20"/>
        </w:rPr>
        <w:t xml:space="preserve"> </w:t>
      </w:r>
      <w:r>
        <w:rPr>
          <w:sz w:val="20"/>
        </w:rPr>
        <w:t>of</w:t>
      </w:r>
      <w:r>
        <w:rPr>
          <w:spacing w:val="-6"/>
          <w:sz w:val="20"/>
        </w:rPr>
        <w:t xml:space="preserve"> </w:t>
      </w:r>
      <w:r>
        <w:rPr>
          <w:sz w:val="20"/>
        </w:rPr>
        <w:t>range,</w:t>
      </w:r>
      <w:r>
        <w:rPr>
          <w:spacing w:val="-6"/>
          <w:sz w:val="20"/>
        </w:rPr>
        <w:t xml:space="preserve"> </w:t>
      </w:r>
      <w:r>
        <w:rPr>
          <w:sz w:val="20"/>
        </w:rPr>
        <w:t>samples</w:t>
      </w:r>
      <w:r>
        <w:rPr>
          <w:spacing w:val="-7"/>
          <w:sz w:val="20"/>
        </w:rPr>
        <w:t xml:space="preserve"> </w:t>
      </w:r>
      <w:r>
        <w:rPr>
          <w:sz w:val="20"/>
        </w:rPr>
        <w:t>received</w:t>
      </w:r>
      <w:r>
        <w:rPr>
          <w:spacing w:val="-6"/>
          <w:sz w:val="20"/>
        </w:rPr>
        <w:t xml:space="preserve"> </w:t>
      </w:r>
      <w:r>
        <w:rPr>
          <w:sz w:val="20"/>
        </w:rPr>
        <w:t>at</w:t>
      </w:r>
      <w:r>
        <w:rPr>
          <w:spacing w:val="-6"/>
          <w:sz w:val="20"/>
        </w:rPr>
        <w:t xml:space="preserve"> </w:t>
      </w:r>
      <w:r>
        <w:rPr>
          <w:sz w:val="20"/>
        </w:rPr>
        <w:t>high</w:t>
      </w:r>
      <w:r>
        <w:rPr>
          <w:spacing w:val="-6"/>
          <w:sz w:val="20"/>
        </w:rPr>
        <w:t xml:space="preserve"> </w:t>
      </w:r>
      <w:r>
        <w:rPr>
          <w:sz w:val="20"/>
        </w:rPr>
        <w:t>temperature,</w:t>
      </w:r>
      <w:r>
        <w:rPr>
          <w:spacing w:val="-6"/>
          <w:sz w:val="20"/>
        </w:rPr>
        <w:t xml:space="preserve"> </w:t>
      </w:r>
      <w:r>
        <w:rPr>
          <w:sz w:val="20"/>
        </w:rPr>
        <w:t>etc.).</w:t>
      </w:r>
    </w:p>
    <w:p w:rsidR="00074268" w:rsidRDefault="00074268">
      <w:pPr>
        <w:pStyle w:val="BodyText"/>
        <w:spacing w:before="9"/>
        <w:rPr>
          <w:sz w:val="19"/>
        </w:rPr>
      </w:pPr>
    </w:p>
    <w:p w:rsidR="00074268" w:rsidRDefault="00551222">
      <w:pPr>
        <w:pStyle w:val="Heading1"/>
        <w:numPr>
          <w:ilvl w:val="1"/>
          <w:numId w:val="4"/>
        </w:numPr>
        <w:tabs>
          <w:tab w:val="left" w:pos="840"/>
          <w:tab w:val="left" w:pos="842"/>
        </w:tabs>
        <w:ind w:hanging="720"/>
      </w:pPr>
      <w:r>
        <w:t>OFF-SITE ACCESS</w:t>
      </w:r>
      <w:r>
        <w:rPr>
          <w:spacing w:val="-17"/>
        </w:rPr>
        <w:t xml:space="preserve"> </w:t>
      </w:r>
      <w:r>
        <w:t>REQUESTS</w:t>
      </w:r>
    </w:p>
    <w:p w:rsidR="00074268" w:rsidRDefault="00551222">
      <w:pPr>
        <w:pStyle w:val="ListParagraph"/>
        <w:numPr>
          <w:ilvl w:val="1"/>
          <w:numId w:val="4"/>
        </w:numPr>
        <w:tabs>
          <w:tab w:val="left" w:pos="840"/>
        </w:tabs>
        <w:spacing w:before="229"/>
        <w:ind w:right="113" w:hanging="720"/>
        <w:jc w:val="both"/>
        <w:rPr>
          <w:sz w:val="20"/>
        </w:rPr>
      </w:pPr>
      <w:r>
        <w:rPr>
          <w:sz w:val="20"/>
        </w:rPr>
        <w:t>If soil and/or groundwater contamination lik</w:t>
      </w:r>
      <w:r>
        <w:rPr>
          <w:sz w:val="20"/>
        </w:rPr>
        <w:t>ely extends off-site, all potentially affected property owners shall be identified in the Site Investigation Report. Provide the off-site property owner’s name, mailing address, and telephone number to the UST Branch, and identify all existing access agree</w:t>
      </w:r>
      <w:r>
        <w:rPr>
          <w:sz w:val="20"/>
        </w:rPr>
        <w:t>ments. Provide copies of all existing written access agreements. Requests for  off-site access agreements shall be directed in writing by the UST Branch, as</w:t>
      </w:r>
      <w:r>
        <w:rPr>
          <w:spacing w:val="-21"/>
          <w:sz w:val="20"/>
        </w:rPr>
        <w:t xml:space="preserve"> </w:t>
      </w:r>
      <w:r>
        <w:rPr>
          <w:sz w:val="20"/>
        </w:rPr>
        <w:t>necessary.</w:t>
      </w:r>
    </w:p>
    <w:p w:rsidR="00074268" w:rsidRDefault="00074268">
      <w:pPr>
        <w:pStyle w:val="BodyText"/>
      </w:pPr>
    </w:p>
    <w:p w:rsidR="00074268" w:rsidRDefault="00551222">
      <w:pPr>
        <w:pStyle w:val="ListParagraph"/>
        <w:numPr>
          <w:ilvl w:val="1"/>
          <w:numId w:val="4"/>
        </w:numPr>
        <w:tabs>
          <w:tab w:val="left" w:pos="841"/>
        </w:tabs>
        <w:spacing w:before="1"/>
        <w:ind w:right="116" w:hanging="720"/>
        <w:jc w:val="both"/>
        <w:rPr>
          <w:sz w:val="20"/>
        </w:rPr>
      </w:pPr>
      <w:r>
        <w:rPr>
          <w:sz w:val="20"/>
        </w:rPr>
        <w:t>In response to a written directive from the UST Branch for off-site access, an attempt shall be made to directly contact the off-site property owner. If an agreement is obtained, a copy of the signed access agreement shall be submitted in response to the w</w:t>
      </w:r>
      <w:r>
        <w:rPr>
          <w:sz w:val="20"/>
        </w:rPr>
        <w:t>ritten directive. If an off-site property owner denies property access, a written denial shall be submitted to the UST Branch. If a written denial or signed access agreement is not obtained, a certified letter requesting off-site access shall be sent to th</w:t>
      </w:r>
      <w:r>
        <w:rPr>
          <w:sz w:val="20"/>
        </w:rPr>
        <w:t xml:space="preserve">e off-site property owner with a 14-day response deadline. If there is no response to the certified letter, submit to the UST Branch a copy of the off-site access request letter with the signed certification of delivery card, and a detailed description of </w:t>
      </w:r>
      <w:r>
        <w:rPr>
          <w:sz w:val="20"/>
        </w:rPr>
        <w:t xml:space="preserve"> attempts  to directly contact the property</w:t>
      </w:r>
      <w:r>
        <w:rPr>
          <w:spacing w:val="-4"/>
          <w:sz w:val="20"/>
        </w:rPr>
        <w:t xml:space="preserve"> </w:t>
      </w:r>
      <w:r>
        <w:rPr>
          <w:sz w:val="20"/>
        </w:rPr>
        <w:t>owner.</w:t>
      </w:r>
    </w:p>
    <w:p w:rsidR="00074268" w:rsidRDefault="00074268">
      <w:pPr>
        <w:jc w:val="both"/>
        <w:rPr>
          <w:sz w:val="20"/>
        </w:rPr>
        <w:sectPr w:rsidR="00074268">
          <w:pgSz w:w="12240" w:h="15840"/>
          <w:pgMar w:top="1500" w:right="1320" w:bottom="940" w:left="1320" w:header="0" w:footer="742" w:gutter="0"/>
          <w:cols w:space="720"/>
        </w:sectPr>
      </w:pPr>
    </w:p>
    <w:p w:rsidR="00074268" w:rsidRDefault="00551222">
      <w:pPr>
        <w:pStyle w:val="Heading1"/>
        <w:numPr>
          <w:ilvl w:val="1"/>
          <w:numId w:val="3"/>
        </w:numPr>
        <w:tabs>
          <w:tab w:val="left" w:pos="839"/>
          <w:tab w:val="left" w:pos="840"/>
        </w:tabs>
        <w:spacing w:before="78"/>
      </w:pPr>
      <w:r>
        <w:lastRenderedPageBreak/>
        <w:t>CONCLUSIONS AND</w:t>
      </w:r>
      <w:r>
        <w:rPr>
          <w:spacing w:val="-27"/>
        </w:rPr>
        <w:t xml:space="preserve"> </w:t>
      </w:r>
      <w:r>
        <w:t>RECOMMENDATIONS</w:t>
      </w:r>
    </w:p>
    <w:p w:rsidR="00074268" w:rsidRDefault="00074268">
      <w:pPr>
        <w:pStyle w:val="BodyText"/>
        <w:spacing w:before="10"/>
        <w:rPr>
          <w:b/>
          <w:sz w:val="23"/>
        </w:rPr>
      </w:pPr>
    </w:p>
    <w:p w:rsidR="00074268" w:rsidRDefault="00551222">
      <w:pPr>
        <w:pStyle w:val="ListParagraph"/>
        <w:numPr>
          <w:ilvl w:val="1"/>
          <w:numId w:val="3"/>
        </w:numPr>
        <w:tabs>
          <w:tab w:val="left" w:pos="841"/>
        </w:tabs>
        <w:ind w:right="115"/>
        <w:jc w:val="both"/>
        <w:rPr>
          <w:sz w:val="20"/>
        </w:rPr>
      </w:pPr>
      <w:r>
        <w:rPr>
          <w:sz w:val="20"/>
        </w:rPr>
        <w:t>Provide a narrative description of the progress towards defining the horizontal and vertical extent of soil and groundwater contamination including site-speci</w:t>
      </w:r>
      <w:r>
        <w:rPr>
          <w:sz w:val="20"/>
        </w:rPr>
        <w:t>fic conditions that affect the completion of that</w:t>
      </w:r>
      <w:r>
        <w:rPr>
          <w:spacing w:val="-17"/>
          <w:sz w:val="20"/>
        </w:rPr>
        <w:t xml:space="preserve"> </w:t>
      </w:r>
      <w:r>
        <w:rPr>
          <w:sz w:val="20"/>
        </w:rPr>
        <w:t>determination.</w:t>
      </w:r>
    </w:p>
    <w:p w:rsidR="00074268" w:rsidRDefault="00074268">
      <w:pPr>
        <w:pStyle w:val="BodyText"/>
      </w:pPr>
    </w:p>
    <w:p w:rsidR="00074268" w:rsidRDefault="00551222">
      <w:pPr>
        <w:pStyle w:val="ListParagraph"/>
        <w:numPr>
          <w:ilvl w:val="1"/>
          <w:numId w:val="3"/>
        </w:numPr>
        <w:tabs>
          <w:tab w:val="left" w:pos="840"/>
          <w:tab w:val="left" w:pos="841"/>
        </w:tabs>
        <w:rPr>
          <w:sz w:val="20"/>
        </w:rPr>
      </w:pPr>
      <w:r>
        <w:rPr>
          <w:sz w:val="20"/>
        </w:rPr>
        <w:t>Discuss</w:t>
      </w:r>
      <w:r>
        <w:rPr>
          <w:spacing w:val="-7"/>
          <w:sz w:val="20"/>
        </w:rPr>
        <w:t xml:space="preserve"> </w:t>
      </w:r>
      <w:r>
        <w:rPr>
          <w:sz w:val="20"/>
        </w:rPr>
        <w:t>potential</w:t>
      </w:r>
      <w:r>
        <w:rPr>
          <w:spacing w:val="-7"/>
          <w:sz w:val="20"/>
        </w:rPr>
        <w:t xml:space="preserve"> </w:t>
      </w:r>
      <w:r>
        <w:rPr>
          <w:sz w:val="20"/>
        </w:rPr>
        <w:t>impacts</w:t>
      </w:r>
      <w:r>
        <w:rPr>
          <w:spacing w:val="-6"/>
          <w:sz w:val="20"/>
        </w:rPr>
        <w:t xml:space="preserve"> </w:t>
      </w:r>
      <w:r>
        <w:rPr>
          <w:sz w:val="20"/>
        </w:rPr>
        <w:t>to</w:t>
      </w:r>
      <w:r>
        <w:rPr>
          <w:spacing w:val="-7"/>
          <w:sz w:val="20"/>
        </w:rPr>
        <w:t xml:space="preserve"> </w:t>
      </w:r>
      <w:r>
        <w:rPr>
          <w:sz w:val="20"/>
        </w:rPr>
        <w:t>buried</w:t>
      </w:r>
      <w:r>
        <w:rPr>
          <w:spacing w:val="-7"/>
          <w:sz w:val="20"/>
        </w:rPr>
        <w:t xml:space="preserve"> </w:t>
      </w:r>
      <w:r>
        <w:rPr>
          <w:sz w:val="20"/>
        </w:rPr>
        <w:t>utility</w:t>
      </w:r>
      <w:r>
        <w:rPr>
          <w:spacing w:val="-7"/>
          <w:sz w:val="20"/>
        </w:rPr>
        <w:t xml:space="preserve"> </w:t>
      </w:r>
      <w:r>
        <w:rPr>
          <w:sz w:val="20"/>
        </w:rPr>
        <w:t>conduits.</w:t>
      </w:r>
    </w:p>
    <w:p w:rsidR="00074268" w:rsidRDefault="00074268">
      <w:pPr>
        <w:pStyle w:val="BodyText"/>
        <w:spacing w:before="10"/>
        <w:rPr>
          <w:sz w:val="19"/>
        </w:rPr>
      </w:pPr>
    </w:p>
    <w:p w:rsidR="00074268" w:rsidRDefault="00551222">
      <w:pPr>
        <w:pStyle w:val="ListParagraph"/>
        <w:numPr>
          <w:ilvl w:val="1"/>
          <w:numId w:val="3"/>
        </w:numPr>
        <w:tabs>
          <w:tab w:val="left" w:pos="841"/>
        </w:tabs>
        <w:spacing w:before="1"/>
        <w:ind w:right="117"/>
        <w:jc w:val="both"/>
        <w:rPr>
          <w:sz w:val="20"/>
        </w:rPr>
      </w:pPr>
      <w:r>
        <w:rPr>
          <w:sz w:val="20"/>
        </w:rPr>
        <w:t>Discuss abatement measures implemented at the UST facility for vapors, fumes, and free  product, if</w:t>
      </w:r>
      <w:r>
        <w:rPr>
          <w:spacing w:val="-1"/>
          <w:sz w:val="20"/>
        </w:rPr>
        <w:t xml:space="preserve"> </w:t>
      </w:r>
      <w:r>
        <w:rPr>
          <w:sz w:val="20"/>
        </w:rPr>
        <w:t>applicable.</w:t>
      </w:r>
    </w:p>
    <w:p w:rsidR="00074268" w:rsidRDefault="00074268">
      <w:pPr>
        <w:pStyle w:val="BodyText"/>
        <w:spacing w:before="11"/>
        <w:rPr>
          <w:sz w:val="19"/>
        </w:rPr>
      </w:pPr>
    </w:p>
    <w:p w:rsidR="00074268" w:rsidRDefault="00551222">
      <w:pPr>
        <w:pStyle w:val="ListParagraph"/>
        <w:numPr>
          <w:ilvl w:val="1"/>
          <w:numId w:val="3"/>
        </w:numPr>
        <w:tabs>
          <w:tab w:val="left" w:pos="840"/>
        </w:tabs>
        <w:ind w:right="117"/>
        <w:jc w:val="both"/>
        <w:rPr>
          <w:sz w:val="20"/>
        </w:rPr>
      </w:pPr>
      <w:r>
        <w:rPr>
          <w:sz w:val="20"/>
        </w:rPr>
        <w:t>If the horizontal and vertical extent of contamination has not been defined, provide recommendations for future actions,</w:t>
      </w:r>
      <w:r>
        <w:rPr>
          <w:spacing w:val="-4"/>
          <w:sz w:val="20"/>
        </w:rPr>
        <w:t xml:space="preserve"> </w:t>
      </w:r>
      <w:r>
        <w:rPr>
          <w:sz w:val="20"/>
        </w:rPr>
        <w:t>including:</w:t>
      </w:r>
    </w:p>
    <w:p w:rsidR="00074268" w:rsidRDefault="00551222">
      <w:pPr>
        <w:pStyle w:val="ListParagraph"/>
        <w:numPr>
          <w:ilvl w:val="2"/>
          <w:numId w:val="3"/>
        </w:numPr>
        <w:tabs>
          <w:tab w:val="left" w:pos="1611"/>
          <w:tab w:val="left" w:pos="1612"/>
        </w:tabs>
        <w:spacing w:line="244" w:lineRule="exact"/>
        <w:ind w:hanging="360"/>
        <w:jc w:val="left"/>
        <w:rPr>
          <w:sz w:val="20"/>
        </w:rPr>
      </w:pPr>
      <w:r>
        <w:rPr>
          <w:sz w:val="20"/>
        </w:rPr>
        <w:t>A map depicting proposed sampling locations for future soil borings or monitoring</w:t>
      </w:r>
      <w:r>
        <w:rPr>
          <w:spacing w:val="-14"/>
          <w:sz w:val="20"/>
        </w:rPr>
        <w:t xml:space="preserve"> </w:t>
      </w:r>
      <w:r>
        <w:rPr>
          <w:sz w:val="20"/>
        </w:rPr>
        <w:t>wells.</w:t>
      </w:r>
    </w:p>
    <w:p w:rsidR="00074268" w:rsidRDefault="00551222">
      <w:pPr>
        <w:pStyle w:val="ListParagraph"/>
        <w:numPr>
          <w:ilvl w:val="2"/>
          <w:numId w:val="3"/>
        </w:numPr>
        <w:tabs>
          <w:tab w:val="left" w:pos="1611"/>
          <w:tab w:val="left" w:pos="1612"/>
        </w:tabs>
        <w:ind w:right="118" w:hanging="360"/>
        <w:jc w:val="left"/>
        <w:rPr>
          <w:sz w:val="20"/>
        </w:rPr>
      </w:pPr>
      <w:r>
        <w:rPr>
          <w:sz w:val="20"/>
        </w:rPr>
        <w:t>A discussion of soil boring depths and monitoring well construction needed to further determine</w:t>
      </w:r>
      <w:r>
        <w:rPr>
          <w:spacing w:val="-7"/>
          <w:sz w:val="20"/>
        </w:rPr>
        <w:t xml:space="preserve"> </w:t>
      </w:r>
      <w:r>
        <w:rPr>
          <w:sz w:val="20"/>
        </w:rPr>
        <w:t>the</w:t>
      </w:r>
      <w:r>
        <w:rPr>
          <w:spacing w:val="-8"/>
          <w:sz w:val="20"/>
        </w:rPr>
        <w:t xml:space="preserve"> </w:t>
      </w:r>
      <w:r>
        <w:rPr>
          <w:sz w:val="20"/>
        </w:rPr>
        <w:t>horizontal</w:t>
      </w:r>
      <w:r>
        <w:rPr>
          <w:spacing w:val="-7"/>
          <w:sz w:val="20"/>
        </w:rPr>
        <w:t xml:space="preserve"> </w:t>
      </w:r>
      <w:r>
        <w:rPr>
          <w:sz w:val="20"/>
        </w:rPr>
        <w:t>and</w:t>
      </w:r>
      <w:r>
        <w:rPr>
          <w:spacing w:val="-7"/>
          <w:sz w:val="20"/>
        </w:rPr>
        <w:t xml:space="preserve"> </w:t>
      </w:r>
      <w:r>
        <w:rPr>
          <w:sz w:val="20"/>
        </w:rPr>
        <w:t>vertical</w:t>
      </w:r>
      <w:r>
        <w:rPr>
          <w:spacing w:val="-7"/>
          <w:sz w:val="20"/>
        </w:rPr>
        <w:t xml:space="preserve"> </w:t>
      </w:r>
      <w:r>
        <w:rPr>
          <w:sz w:val="20"/>
        </w:rPr>
        <w:t>extent</w:t>
      </w:r>
      <w:r>
        <w:rPr>
          <w:spacing w:val="-7"/>
          <w:sz w:val="20"/>
        </w:rPr>
        <w:t xml:space="preserve"> </w:t>
      </w:r>
      <w:r>
        <w:rPr>
          <w:sz w:val="20"/>
        </w:rPr>
        <w:t>of</w:t>
      </w:r>
      <w:r>
        <w:rPr>
          <w:spacing w:val="-7"/>
          <w:sz w:val="20"/>
        </w:rPr>
        <w:t xml:space="preserve"> </w:t>
      </w:r>
      <w:r>
        <w:rPr>
          <w:sz w:val="20"/>
        </w:rPr>
        <w:t>contamination.</w:t>
      </w:r>
    </w:p>
    <w:p w:rsidR="00074268" w:rsidRDefault="00551222">
      <w:pPr>
        <w:pStyle w:val="ListParagraph"/>
        <w:numPr>
          <w:ilvl w:val="2"/>
          <w:numId w:val="3"/>
        </w:numPr>
        <w:tabs>
          <w:tab w:val="left" w:pos="1612"/>
        </w:tabs>
        <w:ind w:right="118" w:hanging="360"/>
        <w:rPr>
          <w:sz w:val="20"/>
        </w:rPr>
      </w:pPr>
      <w:r>
        <w:rPr>
          <w:sz w:val="20"/>
        </w:rPr>
        <w:t>If a monitoring well is in a state of disrepair (e.g., cracked concrete pad, damaged protective casing, etc</w:t>
      </w:r>
      <w:r>
        <w:rPr>
          <w:sz w:val="20"/>
        </w:rPr>
        <w:t>.), provide photographs and descriptions of necessary monitoring well</w:t>
      </w:r>
      <w:r>
        <w:rPr>
          <w:spacing w:val="-3"/>
          <w:sz w:val="20"/>
        </w:rPr>
        <w:t xml:space="preserve"> </w:t>
      </w:r>
      <w:r>
        <w:rPr>
          <w:sz w:val="20"/>
        </w:rPr>
        <w:t>repairs.</w:t>
      </w:r>
    </w:p>
    <w:p w:rsidR="00074268" w:rsidRDefault="00551222">
      <w:pPr>
        <w:pStyle w:val="ListParagraph"/>
        <w:numPr>
          <w:ilvl w:val="2"/>
          <w:numId w:val="3"/>
        </w:numPr>
        <w:tabs>
          <w:tab w:val="left" w:pos="1611"/>
          <w:tab w:val="left" w:pos="1612"/>
        </w:tabs>
        <w:spacing w:line="244" w:lineRule="exact"/>
        <w:ind w:hanging="360"/>
        <w:jc w:val="left"/>
        <w:rPr>
          <w:sz w:val="20"/>
        </w:rPr>
      </w:pPr>
      <w:r>
        <w:rPr>
          <w:sz w:val="20"/>
        </w:rPr>
        <w:t>Necessary off-site access agreements (see Section 8.0 of this</w:t>
      </w:r>
      <w:r>
        <w:rPr>
          <w:spacing w:val="-15"/>
          <w:sz w:val="20"/>
        </w:rPr>
        <w:t xml:space="preserve"> </w:t>
      </w:r>
      <w:r>
        <w:rPr>
          <w:sz w:val="20"/>
        </w:rPr>
        <w:t>outline).</w:t>
      </w:r>
    </w:p>
    <w:p w:rsidR="00074268" w:rsidRDefault="00551222">
      <w:pPr>
        <w:pStyle w:val="ListParagraph"/>
        <w:numPr>
          <w:ilvl w:val="2"/>
          <w:numId w:val="3"/>
        </w:numPr>
        <w:tabs>
          <w:tab w:val="left" w:pos="1611"/>
          <w:tab w:val="left" w:pos="1612"/>
        </w:tabs>
        <w:spacing w:line="243" w:lineRule="exact"/>
        <w:ind w:hanging="360"/>
        <w:jc w:val="left"/>
        <w:rPr>
          <w:sz w:val="20"/>
        </w:rPr>
      </w:pPr>
      <w:r>
        <w:rPr>
          <w:sz w:val="20"/>
        </w:rPr>
        <w:t>Necessary additional site surveys (see Section 3.0 of this</w:t>
      </w:r>
      <w:r>
        <w:rPr>
          <w:spacing w:val="-33"/>
          <w:sz w:val="20"/>
        </w:rPr>
        <w:t xml:space="preserve"> </w:t>
      </w:r>
      <w:r>
        <w:rPr>
          <w:sz w:val="20"/>
        </w:rPr>
        <w:t>outline).</w:t>
      </w:r>
    </w:p>
    <w:p w:rsidR="00074268" w:rsidRDefault="00551222">
      <w:pPr>
        <w:pStyle w:val="ListParagraph"/>
        <w:numPr>
          <w:ilvl w:val="2"/>
          <w:numId w:val="3"/>
        </w:numPr>
        <w:tabs>
          <w:tab w:val="left" w:pos="1611"/>
          <w:tab w:val="left" w:pos="1612"/>
        </w:tabs>
        <w:ind w:right="118" w:hanging="360"/>
        <w:jc w:val="left"/>
        <w:rPr>
          <w:sz w:val="20"/>
        </w:rPr>
      </w:pPr>
      <w:r>
        <w:rPr>
          <w:sz w:val="20"/>
        </w:rPr>
        <w:t>A discussion and interpretation of a</w:t>
      </w:r>
      <w:r>
        <w:rPr>
          <w:sz w:val="20"/>
        </w:rPr>
        <w:t>ny available trends utilizing previous gauging and data</w:t>
      </w:r>
      <w:r>
        <w:rPr>
          <w:spacing w:val="-1"/>
          <w:sz w:val="20"/>
        </w:rPr>
        <w:t xml:space="preserve"> </w:t>
      </w:r>
      <w:r>
        <w:rPr>
          <w:sz w:val="20"/>
        </w:rPr>
        <w:t>analysis.</w:t>
      </w:r>
    </w:p>
    <w:p w:rsidR="00074268" w:rsidRDefault="00551222">
      <w:pPr>
        <w:pStyle w:val="ListParagraph"/>
        <w:numPr>
          <w:ilvl w:val="2"/>
          <w:numId w:val="3"/>
        </w:numPr>
        <w:tabs>
          <w:tab w:val="left" w:pos="1611"/>
          <w:tab w:val="left" w:pos="1612"/>
        </w:tabs>
        <w:spacing w:before="2"/>
        <w:ind w:hanging="360"/>
        <w:jc w:val="left"/>
        <w:rPr>
          <w:sz w:val="20"/>
        </w:rPr>
      </w:pPr>
      <w:r>
        <w:rPr>
          <w:sz w:val="20"/>
        </w:rPr>
        <w:t>Source</w:t>
      </w:r>
      <w:r>
        <w:rPr>
          <w:spacing w:val="-7"/>
          <w:sz w:val="20"/>
        </w:rPr>
        <w:t xml:space="preserve"> </w:t>
      </w:r>
      <w:r>
        <w:rPr>
          <w:sz w:val="20"/>
        </w:rPr>
        <w:t>contamination</w:t>
      </w:r>
      <w:r>
        <w:rPr>
          <w:spacing w:val="-7"/>
          <w:sz w:val="20"/>
        </w:rPr>
        <w:t xml:space="preserve"> </w:t>
      </w:r>
      <w:r>
        <w:rPr>
          <w:sz w:val="20"/>
        </w:rPr>
        <w:t>removal</w:t>
      </w:r>
      <w:r>
        <w:rPr>
          <w:spacing w:val="-7"/>
          <w:sz w:val="20"/>
        </w:rPr>
        <w:t xml:space="preserve"> </w:t>
      </w:r>
      <w:r>
        <w:rPr>
          <w:sz w:val="20"/>
        </w:rPr>
        <w:t>by</w:t>
      </w:r>
      <w:r>
        <w:rPr>
          <w:spacing w:val="-7"/>
          <w:sz w:val="20"/>
        </w:rPr>
        <w:t xml:space="preserve"> </w:t>
      </w:r>
      <w:r>
        <w:rPr>
          <w:sz w:val="20"/>
        </w:rPr>
        <w:t>over-excavation</w:t>
      </w:r>
      <w:r>
        <w:rPr>
          <w:spacing w:val="-7"/>
          <w:sz w:val="20"/>
        </w:rPr>
        <w:t xml:space="preserve"> </w:t>
      </w:r>
      <w:r>
        <w:rPr>
          <w:sz w:val="20"/>
        </w:rPr>
        <w:t>(see</w:t>
      </w:r>
      <w:r>
        <w:rPr>
          <w:spacing w:val="-7"/>
          <w:sz w:val="20"/>
        </w:rPr>
        <w:t xml:space="preserve"> </w:t>
      </w:r>
      <w:r>
        <w:rPr>
          <w:sz w:val="20"/>
        </w:rPr>
        <w:t>Section</w:t>
      </w:r>
      <w:r>
        <w:rPr>
          <w:spacing w:val="-7"/>
          <w:sz w:val="20"/>
        </w:rPr>
        <w:t xml:space="preserve"> </w:t>
      </w:r>
      <w:r>
        <w:rPr>
          <w:sz w:val="20"/>
        </w:rPr>
        <w:t>10.0</w:t>
      </w:r>
      <w:r>
        <w:rPr>
          <w:spacing w:val="-7"/>
          <w:sz w:val="20"/>
        </w:rPr>
        <w:t xml:space="preserve"> </w:t>
      </w:r>
      <w:r>
        <w:rPr>
          <w:sz w:val="20"/>
        </w:rPr>
        <w:t>of</w:t>
      </w:r>
      <w:r>
        <w:rPr>
          <w:spacing w:val="-7"/>
          <w:sz w:val="20"/>
        </w:rPr>
        <w:t xml:space="preserve"> </w:t>
      </w:r>
      <w:r>
        <w:rPr>
          <w:sz w:val="20"/>
        </w:rPr>
        <w:t>this</w:t>
      </w:r>
      <w:r>
        <w:rPr>
          <w:spacing w:val="-7"/>
          <w:sz w:val="20"/>
        </w:rPr>
        <w:t xml:space="preserve"> </w:t>
      </w:r>
      <w:r>
        <w:rPr>
          <w:sz w:val="20"/>
        </w:rPr>
        <w:t>outline).</w:t>
      </w:r>
    </w:p>
    <w:p w:rsidR="00074268" w:rsidRDefault="00074268">
      <w:pPr>
        <w:pStyle w:val="BodyText"/>
        <w:spacing w:before="10"/>
        <w:rPr>
          <w:sz w:val="19"/>
        </w:rPr>
      </w:pPr>
    </w:p>
    <w:p w:rsidR="00074268" w:rsidRDefault="00551222">
      <w:pPr>
        <w:pStyle w:val="ListParagraph"/>
        <w:numPr>
          <w:ilvl w:val="1"/>
          <w:numId w:val="3"/>
        </w:numPr>
        <w:tabs>
          <w:tab w:val="left" w:pos="840"/>
        </w:tabs>
        <w:spacing w:before="1"/>
        <w:ind w:left="839" w:right="118"/>
        <w:jc w:val="both"/>
        <w:rPr>
          <w:sz w:val="20"/>
        </w:rPr>
      </w:pPr>
      <w:r>
        <w:rPr>
          <w:sz w:val="20"/>
        </w:rPr>
        <w:t>If the horizontal and vertical extent of contamination has been defined, provide a general recommendation</w:t>
      </w:r>
      <w:r>
        <w:rPr>
          <w:sz w:val="20"/>
        </w:rPr>
        <w:t xml:space="preserve"> regarding the initial corrective action strategy (see the Corrective Action Outline).</w:t>
      </w:r>
    </w:p>
    <w:p w:rsidR="00074268" w:rsidRDefault="00074268">
      <w:pPr>
        <w:pStyle w:val="BodyText"/>
        <w:spacing w:before="11"/>
        <w:rPr>
          <w:sz w:val="19"/>
        </w:rPr>
      </w:pPr>
    </w:p>
    <w:p w:rsidR="00074268" w:rsidRDefault="00551222">
      <w:pPr>
        <w:pStyle w:val="BodyText"/>
        <w:ind w:left="839" w:right="117"/>
        <w:jc w:val="both"/>
      </w:pPr>
      <w:r>
        <w:t>NOTE: Upon completion of site investigation activities to determine the extent of contamination, the UST Branch shall determine whether site-specific information is suf</w:t>
      </w:r>
      <w:r>
        <w:t>ficient to enable the performance of a statistical analysis of analytical data for soil samples, as appropriate. This statistical analysis shall determine whether individual soil sample data can be deemed statistically insignificant through a determination</w:t>
      </w:r>
      <w:r>
        <w:t xml:space="preserve"> of the 95% Upper Confidence Limit (UCL). The spatial distribution of sample collection points shall be considered to ensure that the full extent of soil contamination is evaluated, and additional soil sampling shall be directed to fill data gaps as needed</w:t>
      </w:r>
      <w:r>
        <w:t>. If the existing site-specific information is sufficient to determine that residual soil contamination statistically meets the criteria for no further action at UST facilities for which groundwater contamination above screening levels does not currently e</w:t>
      </w:r>
      <w:r>
        <w:t>xist, a No Further Action (NFA) letter shall be issued by the UST Branch.</w:t>
      </w:r>
    </w:p>
    <w:p w:rsidR="00074268" w:rsidRDefault="00074268">
      <w:pPr>
        <w:pStyle w:val="BodyText"/>
        <w:spacing w:before="10"/>
        <w:rPr>
          <w:sz w:val="19"/>
        </w:rPr>
      </w:pPr>
    </w:p>
    <w:p w:rsidR="00074268" w:rsidRDefault="00551222">
      <w:pPr>
        <w:pStyle w:val="BodyText"/>
        <w:spacing w:before="1"/>
        <w:ind w:left="839" w:right="117"/>
        <w:jc w:val="both"/>
      </w:pPr>
      <w:r>
        <w:t>If an NFA letter is not issued for soil contamination through a statistical analysis, or if groundwater contamination currently exists above screening levels, the UST Branch shall determine whether a Conceptual Site Model or a Corrective Action Plan is nec</w:t>
      </w:r>
      <w:r>
        <w:t>essary in accordance with the Corrective Action Outline.</w:t>
      </w:r>
    </w:p>
    <w:p w:rsidR="00074268" w:rsidRDefault="00074268">
      <w:pPr>
        <w:pStyle w:val="BodyText"/>
        <w:spacing w:before="9"/>
        <w:rPr>
          <w:sz w:val="19"/>
        </w:rPr>
      </w:pPr>
    </w:p>
    <w:p w:rsidR="00074268" w:rsidRDefault="00551222">
      <w:pPr>
        <w:pStyle w:val="Heading1"/>
        <w:numPr>
          <w:ilvl w:val="1"/>
          <w:numId w:val="2"/>
        </w:numPr>
        <w:tabs>
          <w:tab w:val="left" w:pos="840"/>
          <w:tab w:val="left" w:pos="841"/>
        </w:tabs>
        <w:ind w:hanging="700"/>
      </w:pPr>
      <w:r>
        <w:t>CONTAMINATION REMOVAL BY</w:t>
      </w:r>
      <w:r>
        <w:rPr>
          <w:spacing w:val="-32"/>
        </w:rPr>
        <w:t xml:space="preserve"> </w:t>
      </w:r>
      <w:r>
        <w:t>OVER-EXCAVATION</w:t>
      </w:r>
    </w:p>
    <w:p w:rsidR="00074268" w:rsidRDefault="00551222">
      <w:pPr>
        <w:pStyle w:val="BodyText"/>
        <w:spacing w:before="229"/>
        <w:ind w:left="120" w:right="118"/>
        <w:jc w:val="both"/>
      </w:pPr>
      <w:r>
        <w:t>In the interest of minimizing environmental contamination and promoting more effective cleanup, owners/operators may propose over-excavation of contamination above screening levels. For owners/operators seeking reimbursement from the cabinet for over-excav</w:t>
      </w:r>
      <w:r>
        <w:t>ation activities, a written directive</w:t>
      </w:r>
      <w:r>
        <w:rPr>
          <w:spacing w:val="-4"/>
        </w:rPr>
        <w:t xml:space="preserve"> </w:t>
      </w:r>
      <w:r>
        <w:t>shall</w:t>
      </w:r>
      <w:r>
        <w:rPr>
          <w:spacing w:val="-5"/>
        </w:rPr>
        <w:t xml:space="preserve"> </w:t>
      </w:r>
      <w:r>
        <w:t>be</w:t>
      </w:r>
      <w:r>
        <w:rPr>
          <w:spacing w:val="-4"/>
        </w:rPr>
        <w:t xml:space="preserve"> </w:t>
      </w:r>
      <w:r>
        <w:t>issued</w:t>
      </w:r>
      <w:r>
        <w:rPr>
          <w:spacing w:val="-4"/>
        </w:rPr>
        <w:t xml:space="preserve"> </w:t>
      </w:r>
      <w:r>
        <w:t>by</w:t>
      </w:r>
      <w:r>
        <w:rPr>
          <w:spacing w:val="-6"/>
        </w:rPr>
        <w:t xml:space="preserve"> </w:t>
      </w:r>
      <w:r>
        <w:t>the</w:t>
      </w:r>
      <w:r>
        <w:rPr>
          <w:spacing w:val="-4"/>
        </w:rPr>
        <w:t xml:space="preserve"> </w:t>
      </w:r>
      <w:r>
        <w:t>cabinet</w:t>
      </w:r>
      <w:r>
        <w:rPr>
          <w:spacing w:val="-4"/>
        </w:rPr>
        <w:t xml:space="preserve"> </w:t>
      </w:r>
      <w:r>
        <w:t>prior</w:t>
      </w:r>
      <w:r>
        <w:rPr>
          <w:spacing w:val="-4"/>
        </w:rPr>
        <w:t xml:space="preserve"> </w:t>
      </w:r>
      <w:r>
        <w:t>to</w:t>
      </w:r>
      <w:r>
        <w:rPr>
          <w:spacing w:val="-4"/>
        </w:rPr>
        <w:t xml:space="preserve"> </w:t>
      </w:r>
      <w:r>
        <w:t>beginning</w:t>
      </w:r>
      <w:r>
        <w:rPr>
          <w:spacing w:val="-4"/>
        </w:rPr>
        <w:t xml:space="preserve"> </w:t>
      </w:r>
      <w:r>
        <w:t>over-excavation</w:t>
      </w:r>
      <w:r>
        <w:rPr>
          <w:spacing w:val="-4"/>
        </w:rPr>
        <w:t xml:space="preserve"> </w:t>
      </w:r>
      <w:r>
        <w:t>activities.</w:t>
      </w:r>
    </w:p>
    <w:p w:rsidR="00074268" w:rsidRDefault="00074268">
      <w:pPr>
        <w:pStyle w:val="BodyText"/>
        <w:spacing w:before="11"/>
        <w:rPr>
          <w:sz w:val="19"/>
        </w:rPr>
      </w:pPr>
    </w:p>
    <w:p w:rsidR="00074268" w:rsidRDefault="00551222">
      <w:pPr>
        <w:pStyle w:val="BodyText"/>
        <w:ind w:left="120"/>
      </w:pPr>
      <w:r>
        <w:t>If contamination removal by over-excavation is recommended in the Conclusions and Recommendations (see Section 9.4) of a submitted site inv</w:t>
      </w:r>
      <w:r>
        <w:t>estigation report, include the following information in Section 10 of</w:t>
      </w:r>
    </w:p>
    <w:p w:rsidR="00074268" w:rsidRDefault="00074268">
      <w:pPr>
        <w:sectPr w:rsidR="00074268">
          <w:pgSz w:w="12240" w:h="15840"/>
          <w:pgMar w:top="1360" w:right="1320" w:bottom="940" w:left="1320" w:header="0" w:footer="742" w:gutter="0"/>
          <w:cols w:space="720"/>
        </w:sectPr>
      </w:pPr>
    </w:p>
    <w:p w:rsidR="00074268" w:rsidRDefault="00551222">
      <w:pPr>
        <w:pStyle w:val="BodyText"/>
        <w:spacing w:before="77"/>
        <w:ind w:left="100" w:right="117" w:hanging="1"/>
      </w:pPr>
      <w:r>
        <w:lastRenderedPageBreak/>
        <w:t>the Site Investigation Report Form, DEP 8049 in order to facilitate the development of a written directive by the UST Branch:</w:t>
      </w:r>
    </w:p>
    <w:p w:rsidR="00074268" w:rsidRDefault="00074268">
      <w:pPr>
        <w:pStyle w:val="BodyText"/>
        <w:spacing w:before="10"/>
        <w:rPr>
          <w:sz w:val="19"/>
        </w:rPr>
      </w:pPr>
    </w:p>
    <w:p w:rsidR="00074268" w:rsidRDefault="00551222">
      <w:pPr>
        <w:pStyle w:val="ListParagraph"/>
        <w:numPr>
          <w:ilvl w:val="2"/>
          <w:numId w:val="3"/>
        </w:numPr>
        <w:tabs>
          <w:tab w:val="left" w:pos="819"/>
          <w:tab w:val="left" w:pos="821"/>
        </w:tabs>
        <w:spacing w:before="1"/>
        <w:ind w:left="820" w:right="116" w:hanging="360"/>
        <w:jc w:val="left"/>
        <w:rPr>
          <w:sz w:val="20"/>
        </w:rPr>
      </w:pPr>
      <w:r>
        <w:rPr>
          <w:sz w:val="20"/>
        </w:rPr>
        <w:t>dimensions of the area(s) to be over-excavate</w:t>
      </w:r>
      <w:r>
        <w:rPr>
          <w:sz w:val="20"/>
        </w:rPr>
        <w:t>d and an estimate of the amount of soil to be removed (in</w:t>
      </w:r>
      <w:r>
        <w:rPr>
          <w:spacing w:val="-15"/>
          <w:sz w:val="20"/>
        </w:rPr>
        <w:t xml:space="preserve"> </w:t>
      </w:r>
      <w:r>
        <w:rPr>
          <w:sz w:val="20"/>
        </w:rPr>
        <w:t>tons);</w:t>
      </w:r>
    </w:p>
    <w:p w:rsidR="00074268" w:rsidRDefault="00551222">
      <w:pPr>
        <w:pStyle w:val="ListParagraph"/>
        <w:numPr>
          <w:ilvl w:val="2"/>
          <w:numId w:val="3"/>
        </w:numPr>
        <w:tabs>
          <w:tab w:val="left" w:pos="820"/>
          <w:tab w:val="left" w:pos="821"/>
        </w:tabs>
        <w:spacing w:line="243" w:lineRule="exact"/>
        <w:ind w:left="820" w:hanging="360"/>
        <w:jc w:val="left"/>
        <w:rPr>
          <w:sz w:val="20"/>
        </w:rPr>
      </w:pPr>
      <w:r>
        <w:rPr>
          <w:sz w:val="20"/>
        </w:rPr>
        <w:t>over-excavation area(s) depicted on a</w:t>
      </w:r>
      <w:r>
        <w:rPr>
          <w:spacing w:val="-5"/>
          <w:sz w:val="20"/>
        </w:rPr>
        <w:t xml:space="preserve"> </w:t>
      </w:r>
      <w:r>
        <w:rPr>
          <w:sz w:val="20"/>
        </w:rPr>
        <w:t>map;</w:t>
      </w:r>
    </w:p>
    <w:p w:rsidR="00074268" w:rsidRDefault="00551222">
      <w:pPr>
        <w:pStyle w:val="ListParagraph"/>
        <w:numPr>
          <w:ilvl w:val="2"/>
          <w:numId w:val="3"/>
        </w:numPr>
        <w:tabs>
          <w:tab w:val="left" w:pos="820"/>
          <w:tab w:val="left" w:pos="821"/>
        </w:tabs>
        <w:spacing w:line="244" w:lineRule="exact"/>
        <w:ind w:left="820" w:hanging="360"/>
        <w:jc w:val="left"/>
        <w:rPr>
          <w:sz w:val="20"/>
        </w:rPr>
      </w:pPr>
      <w:r>
        <w:rPr>
          <w:sz w:val="20"/>
        </w:rPr>
        <w:t>thickness and type of ground cover (e.g., concrete, asphalt, grass, etc.), including</w:t>
      </w:r>
      <w:r>
        <w:rPr>
          <w:spacing w:val="-15"/>
          <w:sz w:val="20"/>
        </w:rPr>
        <w:t xml:space="preserve"> </w:t>
      </w:r>
      <w:r>
        <w:rPr>
          <w:sz w:val="20"/>
        </w:rPr>
        <w:t>photographs;</w:t>
      </w:r>
    </w:p>
    <w:p w:rsidR="00074268" w:rsidRDefault="00551222">
      <w:pPr>
        <w:pStyle w:val="ListParagraph"/>
        <w:numPr>
          <w:ilvl w:val="2"/>
          <w:numId w:val="3"/>
        </w:numPr>
        <w:tabs>
          <w:tab w:val="left" w:pos="820"/>
          <w:tab w:val="left" w:pos="821"/>
        </w:tabs>
        <w:spacing w:line="244" w:lineRule="exact"/>
        <w:ind w:left="820" w:hanging="360"/>
        <w:jc w:val="left"/>
        <w:rPr>
          <w:sz w:val="20"/>
        </w:rPr>
      </w:pPr>
      <w:r>
        <w:rPr>
          <w:sz w:val="20"/>
        </w:rPr>
        <w:t>number and locations of confirmatory soil samples (if</w:t>
      </w:r>
      <w:r>
        <w:rPr>
          <w:spacing w:val="-15"/>
          <w:sz w:val="20"/>
        </w:rPr>
        <w:t xml:space="preserve"> </w:t>
      </w:r>
      <w:r>
        <w:rPr>
          <w:sz w:val="20"/>
        </w:rPr>
        <w:t>necessary);</w:t>
      </w:r>
    </w:p>
    <w:p w:rsidR="00074268" w:rsidRDefault="00551222">
      <w:pPr>
        <w:pStyle w:val="ListParagraph"/>
        <w:numPr>
          <w:ilvl w:val="2"/>
          <w:numId w:val="3"/>
        </w:numPr>
        <w:tabs>
          <w:tab w:val="left" w:pos="820"/>
          <w:tab w:val="left" w:pos="821"/>
        </w:tabs>
        <w:spacing w:line="244" w:lineRule="exact"/>
        <w:ind w:left="820" w:hanging="360"/>
        <w:jc w:val="left"/>
        <w:rPr>
          <w:sz w:val="20"/>
        </w:rPr>
      </w:pPr>
      <w:r>
        <w:rPr>
          <w:sz w:val="20"/>
        </w:rPr>
        <w:t>discussion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management</w:t>
      </w:r>
      <w:r>
        <w:rPr>
          <w:spacing w:val="-3"/>
          <w:sz w:val="20"/>
        </w:rPr>
        <w:t xml:space="preserve"> </w:t>
      </w:r>
      <w:r>
        <w:rPr>
          <w:sz w:val="20"/>
        </w:rPr>
        <w:t>of</w:t>
      </w:r>
      <w:r>
        <w:rPr>
          <w:spacing w:val="-3"/>
          <w:sz w:val="20"/>
        </w:rPr>
        <w:t xml:space="preserve"> </w:t>
      </w:r>
      <w:r>
        <w:rPr>
          <w:sz w:val="20"/>
        </w:rPr>
        <w:t>pit</w:t>
      </w:r>
      <w:r>
        <w:rPr>
          <w:spacing w:val="-3"/>
          <w:sz w:val="20"/>
        </w:rPr>
        <w:t xml:space="preserve"> </w:t>
      </w:r>
      <w:r>
        <w:rPr>
          <w:sz w:val="20"/>
        </w:rPr>
        <w:t>water</w:t>
      </w:r>
      <w:r>
        <w:rPr>
          <w:spacing w:val="-3"/>
          <w:sz w:val="20"/>
        </w:rPr>
        <w:t xml:space="preserve"> </w:t>
      </w:r>
      <w:r>
        <w:rPr>
          <w:sz w:val="20"/>
        </w:rPr>
        <w:t>(if</w:t>
      </w:r>
      <w:r>
        <w:rPr>
          <w:spacing w:val="-3"/>
          <w:sz w:val="20"/>
        </w:rPr>
        <w:t xml:space="preserve"> </w:t>
      </w:r>
      <w:r>
        <w:rPr>
          <w:sz w:val="20"/>
        </w:rPr>
        <w:t>the</w:t>
      </w:r>
      <w:r>
        <w:rPr>
          <w:spacing w:val="-3"/>
          <w:sz w:val="20"/>
        </w:rPr>
        <w:t xml:space="preserve"> </w:t>
      </w:r>
      <w:r>
        <w:rPr>
          <w:sz w:val="20"/>
        </w:rPr>
        <w:t>presence</w:t>
      </w:r>
      <w:r>
        <w:rPr>
          <w:spacing w:val="-3"/>
          <w:sz w:val="20"/>
        </w:rPr>
        <w:t xml:space="preserve"> </w:t>
      </w:r>
      <w:r>
        <w:rPr>
          <w:sz w:val="20"/>
        </w:rPr>
        <w:t>of</w:t>
      </w:r>
      <w:r>
        <w:rPr>
          <w:spacing w:val="-3"/>
          <w:sz w:val="20"/>
        </w:rPr>
        <w:t xml:space="preserve"> </w:t>
      </w:r>
      <w:r>
        <w:rPr>
          <w:sz w:val="20"/>
        </w:rPr>
        <w:t>water</w:t>
      </w:r>
      <w:r>
        <w:rPr>
          <w:spacing w:val="-3"/>
          <w:sz w:val="20"/>
        </w:rPr>
        <w:t xml:space="preserve"> </w:t>
      </w:r>
      <w:r>
        <w:rPr>
          <w:sz w:val="20"/>
        </w:rPr>
        <w:t>is</w:t>
      </w:r>
      <w:r>
        <w:rPr>
          <w:spacing w:val="-3"/>
          <w:sz w:val="20"/>
        </w:rPr>
        <w:t xml:space="preserve"> </w:t>
      </w:r>
      <w:r>
        <w:rPr>
          <w:sz w:val="20"/>
        </w:rPr>
        <w:t>anticipated);</w:t>
      </w:r>
      <w:r>
        <w:rPr>
          <w:spacing w:val="-3"/>
          <w:sz w:val="20"/>
        </w:rPr>
        <w:t xml:space="preserve"> </w:t>
      </w:r>
      <w:r>
        <w:rPr>
          <w:sz w:val="20"/>
        </w:rPr>
        <w:t>and</w:t>
      </w:r>
    </w:p>
    <w:p w:rsidR="00074268" w:rsidRDefault="00551222">
      <w:pPr>
        <w:pStyle w:val="ListParagraph"/>
        <w:numPr>
          <w:ilvl w:val="2"/>
          <w:numId w:val="3"/>
        </w:numPr>
        <w:tabs>
          <w:tab w:val="left" w:pos="819"/>
          <w:tab w:val="left" w:pos="821"/>
        </w:tabs>
        <w:ind w:left="820" w:right="117" w:hanging="360"/>
        <w:jc w:val="left"/>
        <w:rPr>
          <w:sz w:val="20"/>
        </w:rPr>
      </w:pPr>
      <w:r>
        <w:rPr>
          <w:sz w:val="20"/>
        </w:rPr>
        <w:t>discussion of how over-excavation may affect future corrective action activities (e.g., short circuit</w:t>
      </w:r>
      <w:r>
        <w:rPr>
          <w:sz w:val="20"/>
        </w:rPr>
        <w:t>ing</w:t>
      </w:r>
      <w:r>
        <w:rPr>
          <w:spacing w:val="-5"/>
          <w:sz w:val="20"/>
        </w:rPr>
        <w:t xml:space="preserve"> </w:t>
      </w:r>
      <w:r>
        <w:rPr>
          <w:sz w:val="20"/>
        </w:rPr>
        <w:t>of</w:t>
      </w:r>
      <w:r>
        <w:rPr>
          <w:spacing w:val="-5"/>
          <w:sz w:val="20"/>
        </w:rPr>
        <w:t xml:space="preserve"> </w:t>
      </w:r>
      <w:r>
        <w:rPr>
          <w:sz w:val="20"/>
        </w:rPr>
        <w:t>remediation</w:t>
      </w:r>
      <w:r>
        <w:rPr>
          <w:spacing w:val="-5"/>
          <w:sz w:val="20"/>
        </w:rPr>
        <w:t xml:space="preserve"> </w:t>
      </w:r>
      <w:r>
        <w:rPr>
          <w:sz w:val="20"/>
        </w:rPr>
        <w:t>systems</w:t>
      </w:r>
      <w:r>
        <w:rPr>
          <w:spacing w:val="-5"/>
          <w:sz w:val="20"/>
        </w:rPr>
        <w:t xml:space="preserve"> </w:t>
      </w:r>
      <w:r>
        <w:rPr>
          <w:sz w:val="20"/>
        </w:rPr>
        <w:t>that</w:t>
      </w:r>
      <w:r>
        <w:rPr>
          <w:spacing w:val="-6"/>
          <w:sz w:val="20"/>
        </w:rPr>
        <w:t xml:space="preserve"> </w:t>
      </w:r>
      <w:r>
        <w:rPr>
          <w:sz w:val="20"/>
        </w:rPr>
        <w:t>may</w:t>
      </w:r>
      <w:r>
        <w:rPr>
          <w:spacing w:val="-5"/>
          <w:sz w:val="20"/>
        </w:rPr>
        <w:t xml:space="preserve"> </w:t>
      </w:r>
      <w:r>
        <w:rPr>
          <w:sz w:val="20"/>
        </w:rPr>
        <w:t>be</w:t>
      </w:r>
      <w:r>
        <w:rPr>
          <w:spacing w:val="-5"/>
          <w:sz w:val="20"/>
        </w:rPr>
        <w:t xml:space="preserve"> </w:t>
      </w:r>
      <w:r>
        <w:rPr>
          <w:sz w:val="20"/>
        </w:rPr>
        <w:t>used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future).</w:t>
      </w:r>
    </w:p>
    <w:p w:rsidR="00074268" w:rsidRDefault="00074268">
      <w:pPr>
        <w:pStyle w:val="BodyText"/>
      </w:pPr>
    </w:p>
    <w:p w:rsidR="00074268" w:rsidRDefault="00551222">
      <w:pPr>
        <w:pStyle w:val="ListParagraph"/>
        <w:numPr>
          <w:ilvl w:val="1"/>
          <w:numId w:val="2"/>
        </w:numPr>
        <w:tabs>
          <w:tab w:val="left" w:pos="820"/>
          <w:tab w:val="left" w:pos="821"/>
        </w:tabs>
        <w:ind w:right="117" w:hanging="720"/>
        <w:rPr>
          <w:sz w:val="20"/>
        </w:rPr>
      </w:pPr>
      <w:r>
        <w:rPr>
          <w:sz w:val="20"/>
        </w:rPr>
        <w:t>In response to a written directive from the UST Branch, over-excavation activities shall be conducted as follows, unless otherwise directed by the UST</w:t>
      </w:r>
      <w:r>
        <w:rPr>
          <w:spacing w:val="-8"/>
          <w:sz w:val="20"/>
        </w:rPr>
        <w:t xml:space="preserve"> </w:t>
      </w:r>
      <w:r>
        <w:rPr>
          <w:sz w:val="20"/>
        </w:rPr>
        <w:t>Branch:</w:t>
      </w:r>
    </w:p>
    <w:p w:rsidR="00074268" w:rsidRDefault="00074268">
      <w:pPr>
        <w:pStyle w:val="BodyText"/>
        <w:spacing w:before="10"/>
        <w:rPr>
          <w:sz w:val="19"/>
        </w:rPr>
      </w:pPr>
    </w:p>
    <w:p w:rsidR="00074268" w:rsidRDefault="00551222">
      <w:pPr>
        <w:pStyle w:val="ListParagraph"/>
        <w:numPr>
          <w:ilvl w:val="2"/>
          <w:numId w:val="2"/>
        </w:numPr>
        <w:tabs>
          <w:tab w:val="left" w:pos="1181"/>
        </w:tabs>
        <w:ind w:right="117" w:hanging="359"/>
        <w:rPr>
          <w:sz w:val="20"/>
        </w:rPr>
      </w:pPr>
      <w:r>
        <w:rPr>
          <w:sz w:val="20"/>
        </w:rPr>
        <w:t>If water is encountered that must be removed to allow for over-excavation, that water shall be managed</w:t>
      </w:r>
      <w:r>
        <w:rPr>
          <w:spacing w:val="-2"/>
          <w:sz w:val="20"/>
        </w:rPr>
        <w:t xml:space="preserve"> </w:t>
      </w:r>
      <w:r>
        <w:rPr>
          <w:sz w:val="20"/>
        </w:rPr>
        <w:t>properly.</w:t>
      </w:r>
    </w:p>
    <w:p w:rsidR="00074268" w:rsidRDefault="00074268">
      <w:pPr>
        <w:pStyle w:val="BodyText"/>
        <w:spacing w:before="10"/>
        <w:rPr>
          <w:sz w:val="19"/>
        </w:rPr>
      </w:pPr>
    </w:p>
    <w:p w:rsidR="00074268" w:rsidRDefault="00551222">
      <w:pPr>
        <w:pStyle w:val="BodyText"/>
        <w:ind w:left="1179" w:right="116"/>
        <w:jc w:val="both"/>
      </w:pPr>
      <w:r>
        <w:t>NOTE: Eligible reimbursement for the removal, transportation and disposal or treatment of water, at a permitted facility, during over-excavati</w:t>
      </w:r>
      <w:r>
        <w:t>on shall be made in accordance with 401 KAR 42:250, limited to one pit volume, and water encountered during over-excavation shall be sampled and analyzed to verify that contamination exceeds applicable screening</w:t>
      </w:r>
      <w:r>
        <w:rPr>
          <w:spacing w:val="-19"/>
        </w:rPr>
        <w:t xml:space="preserve"> </w:t>
      </w:r>
      <w:r>
        <w:t>levels.</w:t>
      </w:r>
    </w:p>
    <w:p w:rsidR="00074268" w:rsidRDefault="00074268">
      <w:pPr>
        <w:pStyle w:val="BodyText"/>
      </w:pPr>
    </w:p>
    <w:p w:rsidR="00074268" w:rsidRDefault="00551222">
      <w:pPr>
        <w:pStyle w:val="ListParagraph"/>
        <w:numPr>
          <w:ilvl w:val="2"/>
          <w:numId w:val="2"/>
        </w:numPr>
        <w:tabs>
          <w:tab w:val="left" w:pos="1181"/>
        </w:tabs>
        <w:ind w:left="1180" w:right="117" w:hanging="360"/>
        <w:rPr>
          <w:sz w:val="20"/>
        </w:rPr>
      </w:pPr>
      <w:r>
        <w:rPr>
          <w:sz w:val="20"/>
        </w:rPr>
        <w:t>Confirmatory soil samples, if requi</w:t>
      </w:r>
      <w:r>
        <w:rPr>
          <w:sz w:val="20"/>
        </w:rPr>
        <w:t>red, shall be collected within four (4) hours of the termination of over-excavation activities within each segment of excavated area. Soil  samples shall be properly collected, handled, preserved, and analyzed according to</w:t>
      </w:r>
      <w:r>
        <w:rPr>
          <w:spacing w:val="-14"/>
          <w:sz w:val="20"/>
        </w:rPr>
        <w:t xml:space="preserve"> </w:t>
      </w:r>
      <w:r>
        <w:rPr>
          <w:sz w:val="20"/>
        </w:rPr>
        <w:t>SW-846;</w:t>
      </w:r>
    </w:p>
    <w:p w:rsidR="00074268" w:rsidRDefault="00551222">
      <w:pPr>
        <w:pStyle w:val="ListParagraph"/>
        <w:numPr>
          <w:ilvl w:val="2"/>
          <w:numId w:val="2"/>
        </w:numPr>
        <w:tabs>
          <w:tab w:val="left" w:pos="1181"/>
        </w:tabs>
        <w:ind w:left="1180" w:right="117" w:hanging="360"/>
        <w:rPr>
          <w:sz w:val="20"/>
        </w:rPr>
      </w:pPr>
      <w:r>
        <w:rPr>
          <w:sz w:val="20"/>
        </w:rPr>
        <w:t>Excavated material contam</w:t>
      </w:r>
      <w:r>
        <w:rPr>
          <w:sz w:val="20"/>
        </w:rPr>
        <w:t>inated above screening levels generated during over-excavation shall be properly received by a permitted disposal or treatment facility. The permitted facility shall have been issued a permit by the Solid Waste Branch prior to</w:t>
      </w:r>
      <w:r>
        <w:rPr>
          <w:spacing w:val="-37"/>
          <w:sz w:val="20"/>
        </w:rPr>
        <w:t xml:space="preserve"> </w:t>
      </w:r>
      <w:r>
        <w:rPr>
          <w:sz w:val="20"/>
        </w:rPr>
        <w:t>over-excavation.</w:t>
      </w:r>
    </w:p>
    <w:p w:rsidR="00074268" w:rsidRDefault="00074268">
      <w:pPr>
        <w:pStyle w:val="BodyText"/>
      </w:pPr>
    </w:p>
    <w:p w:rsidR="00074268" w:rsidRDefault="00551222">
      <w:pPr>
        <w:pStyle w:val="BodyText"/>
        <w:spacing w:before="1"/>
        <w:ind w:left="1180" w:right="116"/>
        <w:jc w:val="both"/>
      </w:pPr>
      <w:r>
        <w:t>NOTE: A petroleum contaminated soil treatment facility permit is required for a treatment facility to receive excavated material for the purpose of treatment. For additional information concerning petroleum contaminated soil treatment facility permits or t</w:t>
      </w:r>
      <w:r>
        <w:t>o obtain a list of permitted disposal or treatment facilities in Kentucky, contact the Solid Waste Branch, Division of Waste Management, 200 Fair Oaks Lane, Second Floor, Frankfort, Kentucky 40601, or call (502)</w:t>
      </w:r>
      <w:r>
        <w:rPr>
          <w:spacing w:val="-9"/>
        </w:rPr>
        <w:t xml:space="preserve"> </w:t>
      </w:r>
      <w:r>
        <w:t>564-6716.</w:t>
      </w:r>
    </w:p>
    <w:p w:rsidR="00074268" w:rsidRDefault="00074268">
      <w:pPr>
        <w:pStyle w:val="BodyText"/>
        <w:spacing w:before="11"/>
        <w:rPr>
          <w:sz w:val="19"/>
        </w:rPr>
      </w:pPr>
    </w:p>
    <w:p w:rsidR="00074268" w:rsidRDefault="00551222">
      <w:pPr>
        <w:pStyle w:val="ListParagraph"/>
        <w:numPr>
          <w:ilvl w:val="2"/>
          <w:numId w:val="2"/>
        </w:numPr>
        <w:tabs>
          <w:tab w:val="left" w:pos="1181"/>
        </w:tabs>
        <w:ind w:left="1180" w:right="116" w:hanging="360"/>
        <w:rPr>
          <w:sz w:val="20"/>
        </w:rPr>
      </w:pPr>
      <w:r>
        <w:rPr>
          <w:sz w:val="20"/>
        </w:rPr>
        <w:t>Excavated material treated at a p</w:t>
      </w:r>
      <w:r>
        <w:rPr>
          <w:sz w:val="20"/>
        </w:rPr>
        <w:t>ermitted treatment facility shall meet the requirements of the permit prior to reuse as backfill</w:t>
      </w:r>
      <w:r>
        <w:rPr>
          <w:spacing w:val="-32"/>
          <w:sz w:val="20"/>
        </w:rPr>
        <w:t xml:space="preserve"> </w:t>
      </w:r>
      <w:r>
        <w:rPr>
          <w:sz w:val="20"/>
        </w:rPr>
        <w:t>material.</w:t>
      </w:r>
    </w:p>
    <w:p w:rsidR="00074268" w:rsidRDefault="00551222">
      <w:pPr>
        <w:pStyle w:val="ListParagraph"/>
        <w:numPr>
          <w:ilvl w:val="2"/>
          <w:numId w:val="2"/>
        </w:numPr>
        <w:tabs>
          <w:tab w:val="left" w:pos="1181"/>
        </w:tabs>
        <w:ind w:left="1180" w:right="117" w:hanging="360"/>
        <w:rPr>
          <w:sz w:val="20"/>
        </w:rPr>
      </w:pPr>
      <w:r>
        <w:rPr>
          <w:sz w:val="20"/>
        </w:rPr>
        <w:t>Excavated material generated during over-excavation for regulated UST systems containing substances</w:t>
      </w:r>
      <w:r>
        <w:rPr>
          <w:spacing w:val="-6"/>
          <w:sz w:val="20"/>
        </w:rPr>
        <w:t xml:space="preserve"> </w:t>
      </w:r>
      <w:r>
        <w:rPr>
          <w:sz w:val="20"/>
        </w:rPr>
        <w:t>other</w:t>
      </w:r>
      <w:r>
        <w:rPr>
          <w:spacing w:val="-7"/>
          <w:sz w:val="20"/>
        </w:rPr>
        <w:t xml:space="preserve"> </w:t>
      </w:r>
      <w:r>
        <w:rPr>
          <w:sz w:val="20"/>
        </w:rPr>
        <w:t>than</w:t>
      </w:r>
      <w:r>
        <w:rPr>
          <w:spacing w:val="-7"/>
          <w:sz w:val="20"/>
        </w:rPr>
        <w:t xml:space="preserve"> </w:t>
      </w:r>
      <w:r>
        <w:rPr>
          <w:sz w:val="20"/>
        </w:rPr>
        <w:t>petroleum</w:t>
      </w:r>
      <w:r>
        <w:rPr>
          <w:spacing w:val="-7"/>
          <w:sz w:val="20"/>
        </w:rPr>
        <w:t xml:space="preserve"> </w:t>
      </w:r>
      <w:r>
        <w:rPr>
          <w:sz w:val="20"/>
        </w:rPr>
        <w:t>products</w:t>
      </w:r>
      <w:r>
        <w:rPr>
          <w:spacing w:val="-7"/>
          <w:sz w:val="20"/>
        </w:rPr>
        <w:t xml:space="preserve"> </w:t>
      </w:r>
      <w:r>
        <w:rPr>
          <w:sz w:val="20"/>
        </w:rPr>
        <w:t>is</w:t>
      </w:r>
      <w:r>
        <w:rPr>
          <w:spacing w:val="-7"/>
          <w:sz w:val="20"/>
        </w:rPr>
        <w:t xml:space="preserve"> </w:t>
      </w:r>
      <w:r>
        <w:rPr>
          <w:sz w:val="20"/>
        </w:rPr>
        <w:t>subject</w:t>
      </w:r>
      <w:r>
        <w:rPr>
          <w:spacing w:val="-7"/>
          <w:sz w:val="20"/>
        </w:rPr>
        <w:t xml:space="preserve"> </w:t>
      </w:r>
      <w:r>
        <w:rPr>
          <w:sz w:val="20"/>
        </w:rPr>
        <w:t>to</w:t>
      </w:r>
      <w:r>
        <w:rPr>
          <w:spacing w:val="-7"/>
          <w:sz w:val="20"/>
        </w:rPr>
        <w:t xml:space="preserve"> </w:t>
      </w:r>
      <w:r>
        <w:rPr>
          <w:sz w:val="20"/>
        </w:rPr>
        <w:t>a</w:t>
      </w:r>
      <w:r>
        <w:rPr>
          <w:spacing w:val="-7"/>
          <w:sz w:val="20"/>
        </w:rPr>
        <w:t xml:space="preserve"> </w:t>
      </w:r>
      <w:r>
        <w:rPr>
          <w:sz w:val="20"/>
        </w:rPr>
        <w:t>haz</w:t>
      </w:r>
      <w:r>
        <w:rPr>
          <w:sz w:val="20"/>
        </w:rPr>
        <w:t>ardous</w:t>
      </w:r>
      <w:r>
        <w:rPr>
          <w:spacing w:val="-6"/>
          <w:sz w:val="20"/>
        </w:rPr>
        <w:t xml:space="preserve"> </w:t>
      </w:r>
      <w:r>
        <w:rPr>
          <w:sz w:val="20"/>
        </w:rPr>
        <w:t>waste</w:t>
      </w:r>
      <w:r>
        <w:rPr>
          <w:spacing w:val="-7"/>
          <w:sz w:val="20"/>
        </w:rPr>
        <w:t xml:space="preserve"> </w:t>
      </w:r>
      <w:r>
        <w:rPr>
          <w:sz w:val="20"/>
        </w:rPr>
        <w:t>determination.</w:t>
      </w:r>
    </w:p>
    <w:p w:rsidR="00074268" w:rsidRDefault="00551222">
      <w:pPr>
        <w:pStyle w:val="ListParagraph"/>
        <w:numPr>
          <w:ilvl w:val="2"/>
          <w:numId w:val="2"/>
        </w:numPr>
        <w:tabs>
          <w:tab w:val="left" w:pos="1180"/>
          <w:tab w:val="left" w:pos="1181"/>
        </w:tabs>
        <w:spacing w:line="244" w:lineRule="exact"/>
        <w:ind w:left="1180" w:hanging="360"/>
        <w:jc w:val="left"/>
        <w:rPr>
          <w:sz w:val="20"/>
        </w:rPr>
      </w:pPr>
      <w:r>
        <w:rPr>
          <w:sz w:val="20"/>
        </w:rPr>
        <w:t>Open</w:t>
      </w:r>
      <w:r>
        <w:rPr>
          <w:spacing w:val="-6"/>
          <w:sz w:val="20"/>
        </w:rPr>
        <w:t xml:space="preserve"> </w:t>
      </w:r>
      <w:r>
        <w:rPr>
          <w:sz w:val="20"/>
        </w:rPr>
        <w:t>pit</w:t>
      </w:r>
      <w:r>
        <w:rPr>
          <w:spacing w:val="-6"/>
          <w:sz w:val="20"/>
        </w:rPr>
        <w:t xml:space="preserve"> </w:t>
      </w:r>
      <w:r>
        <w:rPr>
          <w:sz w:val="20"/>
        </w:rPr>
        <w:t>management</w:t>
      </w:r>
      <w:r>
        <w:rPr>
          <w:spacing w:val="-6"/>
          <w:sz w:val="20"/>
        </w:rPr>
        <w:t xml:space="preserve"> </w:t>
      </w:r>
      <w:r>
        <w:rPr>
          <w:sz w:val="20"/>
        </w:rPr>
        <w:t>and</w:t>
      </w:r>
      <w:r>
        <w:rPr>
          <w:spacing w:val="-7"/>
          <w:sz w:val="20"/>
        </w:rPr>
        <w:t xml:space="preserve"> </w:t>
      </w:r>
      <w:r>
        <w:rPr>
          <w:sz w:val="20"/>
        </w:rPr>
        <w:t>safety</w:t>
      </w:r>
      <w:r>
        <w:rPr>
          <w:spacing w:val="-6"/>
          <w:sz w:val="20"/>
        </w:rPr>
        <w:t xml:space="preserve"> </w:t>
      </w:r>
      <w:r>
        <w:rPr>
          <w:sz w:val="20"/>
        </w:rPr>
        <w:t>is</w:t>
      </w:r>
      <w:r>
        <w:rPr>
          <w:spacing w:val="-6"/>
          <w:sz w:val="20"/>
        </w:rPr>
        <w:t xml:space="preserve"> </w:t>
      </w:r>
      <w:r>
        <w:rPr>
          <w:sz w:val="20"/>
        </w:rPr>
        <w:t>the</w:t>
      </w:r>
      <w:r>
        <w:rPr>
          <w:spacing w:val="-5"/>
          <w:sz w:val="20"/>
        </w:rPr>
        <w:t xml:space="preserve"> </w:t>
      </w:r>
      <w:r>
        <w:rPr>
          <w:sz w:val="20"/>
        </w:rPr>
        <w:t>responsibility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owner/operator.</w:t>
      </w:r>
    </w:p>
    <w:p w:rsidR="00074268" w:rsidRDefault="00074268">
      <w:pPr>
        <w:pStyle w:val="BodyText"/>
        <w:rPr>
          <w:sz w:val="24"/>
        </w:rPr>
      </w:pPr>
    </w:p>
    <w:p w:rsidR="00074268" w:rsidRDefault="00551222">
      <w:pPr>
        <w:pStyle w:val="ListParagraph"/>
        <w:numPr>
          <w:ilvl w:val="1"/>
          <w:numId w:val="2"/>
        </w:numPr>
        <w:tabs>
          <w:tab w:val="left" w:pos="820"/>
          <w:tab w:val="left" w:pos="821"/>
        </w:tabs>
        <w:spacing w:before="183"/>
        <w:ind w:hanging="720"/>
        <w:rPr>
          <w:sz w:val="20"/>
        </w:rPr>
      </w:pPr>
      <w:r>
        <w:rPr>
          <w:sz w:val="20"/>
        </w:rPr>
        <w:t>Over-excavation</w:t>
      </w:r>
      <w:r>
        <w:rPr>
          <w:spacing w:val="-4"/>
          <w:sz w:val="20"/>
        </w:rPr>
        <w:t xml:space="preserve"> </w:t>
      </w:r>
      <w:r>
        <w:rPr>
          <w:sz w:val="20"/>
        </w:rPr>
        <w:t>reports</w:t>
      </w:r>
      <w:r>
        <w:rPr>
          <w:spacing w:val="-4"/>
          <w:sz w:val="20"/>
        </w:rPr>
        <w:t xml:space="preserve"> </w:t>
      </w:r>
      <w:r>
        <w:rPr>
          <w:sz w:val="20"/>
        </w:rPr>
        <w:t>submitted</w:t>
      </w:r>
      <w:r>
        <w:rPr>
          <w:spacing w:val="-4"/>
          <w:sz w:val="20"/>
        </w:rPr>
        <w:t xml:space="preserve"> </w:t>
      </w:r>
      <w:r>
        <w:rPr>
          <w:sz w:val="20"/>
        </w:rPr>
        <w:t>in</w:t>
      </w:r>
      <w:r>
        <w:rPr>
          <w:spacing w:val="-4"/>
          <w:sz w:val="20"/>
        </w:rPr>
        <w:t xml:space="preserve"> </w:t>
      </w:r>
      <w:r>
        <w:rPr>
          <w:sz w:val="20"/>
        </w:rPr>
        <w:t>response</w:t>
      </w:r>
      <w:r>
        <w:rPr>
          <w:spacing w:val="-4"/>
          <w:sz w:val="20"/>
        </w:rPr>
        <w:t xml:space="preserve"> </w:t>
      </w:r>
      <w:r>
        <w:rPr>
          <w:sz w:val="20"/>
        </w:rPr>
        <w:t>to</w:t>
      </w:r>
      <w:r>
        <w:rPr>
          <w:spacing w:val="-3"/>
          <w:sz w:val="20"/>
        </w:rPr>
        <w:t xml:space="preserve"> </w:t>
      </w:r>
      <w:r>
        <w:rPr>
          <w:sz w:val="20"/>
        </w:rPr>
        <w:t>a</w:t>
      </w:r>
      <w:r>
        <w:rPr>
          <w:spacing w:val="-4"/>
          <w:sz w:val="20"/>
        </w:rPr>
        <w:t xml:space="preserve"> </w:t>
      </w:r>
      <w:r>
        <w:rPr>
          <w:sz w:val="20"/>
        </w:rPr>
        <w:t>written</w:t>
      </w:r>
      <w:r>
        <w:rPr>
          <w:spacing w:val="-4"/>
          <w:sz w:val="20"/>
        </w:rPr>
        <w:t xml:space="preserve"> </w:t>
      </w:r>
      <w:r>
        <w:rPr>
          <w:sz w:val="20"/>
        </w:rPr>
        <w:t>directive</w:t>
      </w:r>
      <w:r>
        <w:rPr>
          <w:spacing w:val="-5"/>
          <w:sz w:val="20"/>
        </w:rPr>
        <w:t xml:space="preserve"> </w:t>
      </w:r>
      <w:r>
        <w:rPr>
          <w:sz w:val="20"/>
        </w:rPr>
        <w:t>shall,</w:t>
      </w:r>
      <w:r>
        <w:rPr>
          <w:spacing w:val="-4"/>
          <w:sz w:val="20"/>
        </w:rPr>
        <w:t xml:space="preserve"> </w:t>
      </w:r>
      <w:r>
        <w:rPr>
          <w:sz w:val="20"/>
        </w:rPr>
        <w:t>at</w:t>
      </w:r>
      <w:r>
        <w:rPr>
          <w:spacing w:val="-4"/>
          <w:sz w:val="20"/>
        </w:rPr>
        <w:t xml:space="preserve"> </w:t>
      </w:r>
      <w:r>
        <w:rPr>
          <w:sz w:val="20"/>
        </w:rPr>
        <w:t>minimum,</w:t>
      </w:r>
      <w:r>
        <w:rPr>
          <w:spacing w:val="-4"/>
          <w:sz w:val="20"/>
        </w:rPr>
        <w:t xml:space="preserve"> </w:t>
      </w:r>
      <w:r>
        <w:rPr>
          <w:sz w:val="20"/>
        </w:rPr>
        <w:t>include:</w:t>
      </w:r>
    </w:p>
    <w:p w:rsidR="00074268" w:rsidRDefault="00074268">
      <w:pPr>
        <w:pStyle w:val="BodyText"/>
      </w:pPr>
    </w:p>
    <w:p w:rsidR="00074268" w:rsidRDefault="00551222">
      <w:pPr>
        <w:pStyle w:val="ListParagraph"/>
        <w:numPr>
          <w:ilvl w:val="2"/>
          <w:numId w:val="2"/>
        </w:numPr>
        <w:tabs>
          <w:tab w:val="left" w:pos="1181"/>
        </w:tabs>
        <w:spacing w:before="1"/>
        <w:ind w:left="1180" w:right="116" w:hanging="360"/>
        <w:rPr>
          <w:sz w:val="20"/>
        </w:rPr>
      </w:pPr>
      <w:r>
        <w:rPr>
          <w:sz w:val="20"/>
        </w:rPr>
        <w:t>a narrative describing over-excavation activities, photographs of field work, an indication of the presence or absence of water in the over-excavation, and the volume of water removed, if encountered,</w:t>
      </w:r>
      <w:r>
        <w:rPr>
          <w:spacing w:val="-15"/>
          <w:sz w:val="20"/>
        </w:rPr>
        <w:t xml:space="preserve"> </w:t>
      </w:r>
      <w:r>
        <w:rPr>
          <w:sz w:val="20"/>
        </w:rPr>
        <w:t>etc.;</w:t>
      </w:r>
    </w:p>
    <w:p w:rsidR="00074268" w:rsidRDefault="00551222">
      <w:pPr>
        <w:pStyle w:val="ListParagraph"/>
        <w:numPr>
          <w:ilvl w:val="2"/>
          <w:numId w:val="2"/>
        </w:numPr>
        <w:tabs>
          <w:tab w:val="left" w:pos="1180"/>
          <w:tab w:val="left" w:pos="1181"/>
        </w:tabs>
        <w:spacing w:line="244" w:lineRule="exact"/>
        <w:ind w:left="1180" w:hanging="360"/>
        <w:jc w:val="left"/>
        <w:rPr>
          <w:sz w:val="20"/>
        </w:rPr>
      </w:pPr>
      <w:r>
        <w:rPr>
          <w:sz w:val="20"/>
        </w:rPr>
        <w:t xml:space="preserve">laboratory data sheets and chains-of-custody for </w:t>
      </w:r>
      <w:r>
        <w:rPr>
          <w:sz w:val="20"/>
        </w:rPr>
        <w:t>confirmatory soil and water</w:t>
      </w:r>
      <w:r>
        <w:rPr>
          <w:spacing w:val="-12"/>
          <w:sz w:val="20"/>
        </w:rPr>
        <w:t xml:space="preserve"> </w:t>
      </w:r>
      <w:r>
        <w:rPr>
          <w:sz w:val="20"/>
        </w:rPr>
        <w:t>samples;</w:t>
      </w:r>
    </w:p>
    <w:p w:rsidR="00074268" w:rsidRDefault="00551222">
      <w:pPr>
        <w:pStyle w:val="ListParagraph"/>
        <w:numPr>
          <w:ilvl w:val="2"/>
          <w:numId w:val="2"/>
        </w:numPr>
        <w:tabs>
          <w:tab w:val="left" w:pos="1180"/>
          <w:tab w:val="left" w:pos="1181"/>
        </w:tabs>
        <w:spacing w:line="244" w:lineRule="exact"/>
        <w:ind w:left="1180" w:hanging="360"/>
        <w:jc w:val="left"/>
        <w:rPr>
          <w:sz w:val="20"/>
        </w:rPr>
      </w:pPr>
      <w:r>
        <w:rPr>
          <w:sz w:val="20"/>
        </w:rPr>
        <w:t>historical data tables for soil shall meet the requirements of Section 4.9 of this</w:t>
      </w:r>
      <w:r>
        <w:rPr>
          <w:spacing w:val="-37"/>
          <w:sz w:val="20"/>
        </w:rPr>
        <w:t xml:space="preserve"> </w:t>
      </w:r>
      <w:r>
        <w:rPr>
          <w:sz w:val="20"/>
        </w:rPr>
        <w:t>outline;</w:t>
      </w:r>
    </w:p>
    <w:p w:rsidR="00074268" w:rsidRDefault="00551222">
      <w:pPr>
        <w:pStyle w:val="ListParagraph"/>
        <w:numPr>
          <w:ilvl w:val="2"/>
          <w:numId w:val="2"/>
        </w:numPr>
        <w:tabs>
          <w:tab w:val="left" w:pos="1181"/>
        </w:tabs>
        <w:ind w:left="1180" w:right="115" w:hanging="360"/>
        <w:rPr>
          <w:sz w:val="20"/>
        </w:rPr>
      </w:pPr>
      <w:r>
        <w:rPr>
          <w:sz w:val="20"/>
        </w:rPr>
        <w:t xml:space="preserve">documentation indicating the amount of excavated material accepted by a permitted disposal or treatment facility. A summary of </w:t>
      </w:r>
      <w:r>
        <w:rPr>
          <w:sz w:val="20"/>
        </w:rPr>
        <w:t>weigh tickets for soil disposal or treatment that identifies the total tonnage disposed or treated (individual weigh tickets are not required with the technical</w:t>
      </w:r>
      <w:r>
        <w:rPr>
          <w:spacing w:val="-6"/>
          <w:sz w:val="20"/>
        </w:rPr>
        <w:t xml:space="preserve"> </w:t>
      </w:r>
      <w:r>
        <w:rPr>
          <w:sz w:val="20"/>
        </w:rPr>
        <w:t>report,</w:t>
      </w:r>
      <w:r>
        <w:rPr>
          <w:spacing w:val="-6"/>
          <w:sz w:val="20"/>
        </w:rPr>
        <w:t xml:space="preserve"> </w:t>
      </w:r>
      <w:r>
        <w:rPr>
          <w:sz w:val="20"/>
        </w:rPr>
        <w:t>but</w:t>
      </w:r>
      <w:r>
        <w:rPr>
          <w:spacing w:val="-6"/>
          <w:sz w:val="20"/>
        </w:rPr>
        <w:t xml:space="preserve"> </w:t>
      </w:r>
      <w:r>
        <w:rPr>
          <w:sz w:val="20"/>
        </w:rPr>
        <w:t>are</w:t>
      </w:r>
      <w:r>
        <w:rPr>
          <w:spacing w:val="-6"/>
          <w:sz w:val="20"/>
        </w:rPr>
        <w:t xml:space="preserve"> </w:t>
      </w:r>
      <w:r>
        <w:rPr>
          <w:sz w:val="20"/>
        </w:rPr>
        <w:t>required</w:t>
      </w:r>
      <w:r>
        <w:rPr>
          <w:spacing w:val="-6"/>
          <w:sz w:val="20"/>
        </w:rPr>
        <w:t xml:space="preserve"> </w:t>
      </w:r>
      <w:r>
        <w:rPr>
          <w:sz w:val="20"/>
        </w:rPr>
        <w:t>with</w:t>
      </w:r>
      <w:r>
        <w:rPr>
          <w:spacing w:val="-6"/>
          <w:sz w:val="20"/>
        </w:rPr>
        <w:t xml:space="preserve"> </w:t>
      </w:r>
      <w:r>
        <w:rPr>
          <w:sz w:val="20"/>
        </w:rPr>
        <w:t>the</w:t>
      </w:r>
      <w:r>
        <w:rPr>
          <w:spacing w:val="-4"/>
          <w:sz w:val="20"/>
        </w:rPr>
        <w:t xml:space="preserve"> </w:t>
      </w:r>
      <w:r>
        <w:rPr>
          <w:sz w:val="20"/>
        </w:rPr>
        <w:t>submittal</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claim</w:t>
      </w:r>
      <w:r>
        <w:rPr>
          <w:spacing w:val="-6"/>
          <w:sz w:val="20"/>
        </w:rPr>
        <w:t xml:space="preserve"> </w:t>
      </w:r>
      <w:r>
        <w:rPr>
          <w:sz w:val="20"/>
        </w:rPr>
        <w:t>for</w:t>
      </w:r>
      <w:r>
        <w:rPr>
          <w:spacing w:val="-7"/>
          <w:sz w:val="20"/>
        </w:rPr>
        <w:t xml:space="preserve"> </w:t>
      </w:r>
      <w:r>
        <w:rPr>
          <w:sz w:val="20"/>
        </w:rPr>
        <w:t>reimbursement);</w:t>
      </w:r>
    </w:p>
    <w:p w:rsidR="00074268" w:rsidRDefault="00074268">
      <w:pPr>
        <w:jc w:val="both"/>
        <w:rPr>
          <w:sz w:val="20"/>
        </w:rPr>
        <w:sectPr w:rsidR="00074268">
          <w:pgSz w:w="12240" w:h="15840"/>
          <w:pgMar w:top="1360" w:right="1320" w:bottom="940" w:left="1340" w:header="0" w:footer="742" w:gutter="0"/>
          <w:cols w:space="720"/>
        </w:sectPr>
      </w:pPr>
    </w:p>
    <w:p w:rsidR="00074268" w:rsidRDefault="00551222">
      <w:pPr>
        <w:pStyle w:val="ListParagraph"/>
        <w:numPr>
          <w:ilvl w:val="2"/>
          <w:numId w:val="2"/>
        </w:numPr>
        <w:tabs>
          <w:tab w:val="left" w:pos="1201"/>
        </w:tabs>
        <w:spacing w:before="77"/>
        <w:ind w:left="1199" w:right="98" w:hanging="359"/>
        <w:rPr>
          <w:sz w:val="20"/>
        </w:rPr>
      </w:pPr>
      <w:r>
        <w:rPr>
          <w:sz w:val="20"/>
        </w:rPr>
        <w:lastRenderedPageBreak/>
        <w:t>a map showing the initial excavation zone, previous soil and groundwater sampling locations, and the over-excavation area superimposed with confirmatory soil sample locations labeled; and</w:t>
      </w:r>
    </w:p>
    <w:p w:rsidR="00074268" w:rsidRDefault="00074268">
      <w:pPr>
        <w:pStyle w:val="BodyText"/>
        <w:spacing w:before="11"/>
        <w:rPr>
          <w:sz w:val="19"/>
        </w:rPr>
      </w:pPr>
    </w:p>
    <w:p w:rsidR="00074268" w:rsidRDefault="00551222">
      <w:pPr>
        <w:pStyle w:val="BodyText"/>
        <w:spacing w:line="230" w:lineRule="exact"/>
        <w:ind w:left="119"/>
      </w:pPr>
      <w:r>
        <w:t>Owners/operators seeking reimbursement from the UST Branch for over</w:t>
      </w:r>
      <w:r>
        <w:t>-excavation activities shall follow</w:t>
      </w:r>
    </w:p>
    <w:p w:rsidR="00074268" w:rsidRDefault="00551222">
      <w:pPr>
        <w:pStyle w:val="BodyText"/>
        <w:tabs>
          <w:tab w:val="left" w:pos="1998"/>
        </w:tabs>
        <w:ind w:left="119" w:right="98"/>
      </w:pPr>
      <w:r>
        <w:t xml:space="preserve">401 </w:t>
      </w:r>
      <w:r>
        <w:rPr>
          <w:spacing w:val="5"/>
        </w:rPr>
        <w:t xml:space="preserve"> </w:t>
      </w:r>
      <w:r>
        <w:t xml:space="preserve">KAR </w:t>
      </w:r>
      <w:r>
        <w:rPr>
          <w:spacing w:val="4"/>
        </w:rPr>
        <w:t xml:space="preserve"> </w:t>
      </w:r>
      <w:r>
        <w:t>42:250.</w:t>
      </w:r>
      <w:r>
        <w:tab/>
        <w:t xml:space="preserve">For  questions  regarding  reimbursement,  contact  the  UST  Branch’s </w:t>
      </w:r>
      <w:r>
        <w:rPr>
          <w:spacing w:val="24"/>
        </w:rPr>
        <w:t xml:space="preserve"> </w:t>
      </w:r>
      <w:r>
        <w:t xml:space="preserve">Claims </w:t>
      </w:r>
      <w:r>
        <w:rPr>
          <w:spacing w:val="3"/>
        </w:rPr>
        <w:t xml:space="preserve"> </w:t>
      </w:r>
      <w:r>
        <w:t>and</w:t>
      </w:r>
      <w:r>
        <w:t xml:space="preserve"> </w:t>
      </w:r>
      <w:r>
        <w:t>Payment Section at (502)</w:t>
      </w:r>
      <w:r>
        <w:rPr>
          <w:spacing w:val="-27"/>
        </w:rPr>
        <w:t xml:space="preserve"> </w:t>
      </w:r>
      <w:r>
        <w:t>564-5981.</w:t>
      </w:r>
    </w:p>
    <w:p w:rsidR="00074268" w:rsidRDefault="00074268">
      <w:pPr>
        <w:pStyle w:val="BodyText"/>
      </w:pPr>
    </w:p>
    <w:p w:rsidR="00074268" w:rsidRDefault="00551222">
      <w:pPr>
        <w:pStyle w:val="Heading1"/>
        <w:tabs>
          <w:tab w:val="left" w:pos="840"/>
        </w:tabs>
        <w:spacing w:before="1"/>
        <w:ind w:left="120"/>
      </w:pPr>
      <w:r>
        <w:t>11.0</w:t>
      </w:r>
      <w:r>
        <w:tab/>
        <w:t>SITE INVESTIGATION REPORT</w:t>
      </w:r>
      <w:r>
        <w:rPr>
          <w:spacing w:val="-33"/>
        </w:rPr>
        <w:t xml:space="preserve"> </w:t>
      </w:r>
      <w:r>
        <w:t>CERTIFICATION</w:t>
      </w:r>
    </w:p>
    <w:p w:rsidR="00074268" w:rsidRDefault="00551222">
      <w:pPr>
        <w:pStyle w:val="BodyText"/>
        <w:spacing w:before="229"/>
        <w:ind w:left="120"/>
      </w:pPr>
      <w:r>
        <w:t>The Site Investigation Report Form, D</w:t>
      </w:r>
      <w:r>
        <w:t>EP8049 shall be completed and signed by a P.E. or a P.G.</w:t>
      </w:r>
    </w:p>
    <w:p w:rsidR="00074268" w:rsidRDefault="00074268">
      <w:pPr>
        <w:sectPr w:rsidR="00074268">
          <w:pgSz w:w="12240" w:h="15840"/>
          <w:pgMar w:top="1360" w:right="1340" w:bottom="940" w:left="1320" w:header="0" w:footer="742" w:gutter="0"/>
          <w:cols w:space="720"/>
        </w:sectPr>
      </w:pPr>
    </w:p>
    <w:p w:rsidR="00074268" w:rsidRDefault="00551222">
      <w:pPr>
        <w:pStyle w:val="Heading1"/>
        <w:spacing w:before="78"/>
        <w:ind w:left="1815" w:right="1576"/>
        <w:jc w:val="center"/>
      </w:pPr>
      <w:r>
        <w:lastRenderedPageBreak/>
        <w:t>Table A</w:t>
      </w:r>
    </w:p>
    <w:p w:rsidR="00074268" w:rsidRDefault="00074268">
      <w:pPr>
        <w:pStyle w:val="BodyText"/>
        <w:rPr>
          <w:b/>
          <w:sz w:val="24"/>
        </w:rPr>
      </w:pPr>
    </w:p>
    <w:p w:rsidR="00074268" w:rsidRDefault="00551222">
      <w:pPr>
        <w:pStyle w:val="Heading2"/>
        <w:ind w:left="1813"/>
      </w:pPr>
      <w:r>
        <w:t>Analytical Requirements for Soil Samples</w:t>
      </w:r>
    </w:p>
    <w:p w:rsidR="00074268" w:rsidRDefault="00074268">
      <w:pPr>
        <w:pStyle w:val="BodyText"/>
        <w:rPr>
          <w:b/>
        </w:rPr>
      </w:pPr>
    </w:p>
    <w:p w:rsidR="00074268" w:rsidRDefault="00074268">
      <w:pPr>
        <w:pStyle w:val="BodyText"/>
        <w:spacing w:after="1"/>
        <w:rPr>
          <w:b/>
          <w:sz w:val="24"/>
        </w:rPr>
      </w:pP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167"/>
        <w:gridCol w:w="1528"/>
        <w:gridCol w:w="2771"/>
        <w:gridCol w:w="2848"/>
      </w:tblGrid>
      <w:tr w:rsidR="00074268">
        <w:trPr>
          <w:trHeight w:hRule="exact" w:val="578"/>
        </w:trPr>
        <w:tc>
          <w:tcPr>
            <w:tcW w:w="2167" w:type="dxa"/>
            <w:tcBorders>
              <w:bottom w:val="single" w:sz="8" w:space="0" w:color="000000"/>
              <w:right w:val="single" w:sz="8" w:space="0" w:color="000000"/>
            </w:tcBorders>
          </w:tcPr>
          <w:p w:rsidR="00074268" w:rsidRDefault="00551222">
            <w:pPr>
              <w:pStyle w:val="TableParagraph"/>
              <w:spacing w:before="88"/>
              <w:ind w:left="527" w:right="522" w:firstLine="13"/>
              <w:jc w:val="left"/>
              <w:rPr>
                <w:sz w:val="16"/>
              </w:rPr>
            </w:pPr>
            <w:r>
              <w:rPr>
                <w:sz w:val="16"/>
              </w:rPr>
              <w:t>Product stored in UST System</w:t>
            </w:r>
          </w:p>
        </w:tc>
        <w:tc>
          <w:tcPr>
            <w:tcW w:w="1528" w:type="dxa"/>
            <w:tcBorders>
              <w:left w:val="single" w:sz="8" w:space="0" w:color="000000"/>
              <w:bottom w:val="single" w:sz="8" w:space="0" w:color="000000"/>
              <w:right w:val="single" w:sz="8" w:space="0" w:color="000000"/>
            </w:tcBorders>
          </w:tcPr>
          <w:p w:rsidR="00074268" w:rsidRDefault="00551222">
            <w:pPr>
              <w:pStyle w:val="TableParagraph"/>
              <w:spacing w:before="88"/>
              <w:ind w:left="455" w:right="411" w:hanging="27"/>
              <w:jc w:val="left"/>
              <w:rPr>
                <w:sz w:val="16"/>
              </w:rPr>
            </w:pPr>
            <w:r>
              <w:rPr>
                <w:sz w:val="16"/>
              </w:rPr>
              <w:t>Required Analysis</w:t>
            </w:r>
          </w:p>
        </w:tc>
        <w:tc>
          <w:tcPr>
            <w:tcW w:w="2771" w:type="dxa"/>
            <w:tcBorders>
              <w:left w:val="single" w:sz="8" w:space="0" w:color="000000"/>
              <w:bottom w:val="single" w:sz="8" w:space="0" w:color="000000"/>
              <w:right w:val="single" w:sz="8" w:space="0" w:color="000000"/>
            </w:tcBorders>
          </w:tcPr>
          <w:p w:rsidR="00074268" w:rsidRDefault="00551222">
            <w:pPr>
              <w:pStyle w:val="TableParagraph"/>
              <w:spacing w:before="88"/>
              <w:ind w:left="861" w:right="860"/>
              <w:rPr>
                <w:sz w:val="16"/>
              </w:rPr>
            </w:pPr>
            <w:r>
              <w:rPr>
                <w:w w:val="95"/>
                <w:sz w:val="16"/>
              </w:rPr>
              <w:t xml:space="preserve">Acceptable </w:t>
            </w:r>
            <w:r>
              <w:rPr>
                <w:sz w:val="16"/>
              </w:rPr>
              <w:t>Method</w:t>
            </w:r>
          </w:p>
        </w:tc>
        <w:tc>
          <w:tcPr>
            <w:tcW w:w="2848" w:type="dxa"/>
            <w:tcBorders>
              <w:left w:val="single" w:sz="8" w:space="0" w:color="000000"/>
              <w:bottom w:val="single" w:sz="8" w:space="0" w:color="000000"/>
            </w:tcBorders>
          </w:tcPr>
          <w:p w:rsidR="00074268" w:rsidRDefault="00551222">
            <w:pPr>
              <w:pStyle w:val="TableParagraph"/>
              <w:spacing w:before="88"/>
              <w:ind w:left="875" w:right="618" w:hanging="227"/>
              <w:jc w:val="left"/>
              <w:rPr>
                <w:sz w:val="16"/>
              </w:rPr>
            </w:pPr>
            <w:r>
              <w:rPr>
                <w:sz w:val="16"/>
              </w:rPr>
              <w:t>Maximum Acceptable Reporting Limit</w:t>
            </w:r>
          </w:p>
        </w:tc>
      </w:tr>
      <w:tr w:rsidR="00074268">
        <w:trPr>
          <w:trHeight w:hRule="exact" w:val="985"/>
        </w:trPr>
        <w:tc>
          <w:tcPr>
            <w:tcW w:w="2167"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603" w:right="615"/>
              <w:rPr>
                <w:sz w:val="16"/>
              </w:rPr>
            </w:pPr>
            <w:r>
              <w:rPr>
                <w:sz w:val="16"/>
              </w:rPr>
              <w:t>Gasoline, Kerosene, or Jet Fuel</w:t>
            </w:r>
          </w:p>
        </w:tc>
        <w:tc>
          <w:tcPr>
            <w:tcW w:w="1528"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355" w:right="356"/>
              <w:rPr>
                <w:sz w:val="16"/>
              </w:rPr>
            </w:pPr>
            <w:r>
              <w:rPr>
                <w:sz w:val="16"/>
              </w:rPr>
              <w:t>BTEX</w:t>
            </w:r>
          </w:p>
        </w:tc>
        <w:tc>
          <w:tcPr>
            <w:tcW w:w="2771"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861" w:right="862"/>
              <w:rPr>
                <w:sz w:val="16"/>
              </w:rPr>
            </w:pPr>
            <w:r>
              <w:rPr>
                <w:sz w:val="16"/>
              </w:rPr>
              <w:t>Method</w:t>
            </w:r>
          </w:p>
          <w:p w:rsidR="00074268" w:rsidRDefault="00551222">
            <w:pPr>
              <w:pStyle w:val="TableParagraph"/>
              <w:spacing w:line="184" w:lineRule="exact"/>
              <w:ind w:left="239" w:right="239"/>
              <w:rPr>
                <w:sz w:val="16"/>
              </w:rPr>
            </w:pPr>
            <w:r>
              <w:rPr>
                <w:sz w:val="16"/>
              </w:rPr>
              <w:t>SW-846 8240, 8260,</w:t>
            </w:r>
          </w:p>
          <w:p w:rsidR="00074268" w:rsidRDefault="00551222">
            <w:pPr>
              <w:pStyle w:val="TableParagraph"/>
              <w:spacing w:before="1"/>
              <w:ind w:left="861" w:right="862"/>
              <w:rPr>
                <w:sz w:val="16"/>
              </w:rPr>
            </w:pPr>
            <w:r>
              <w:rPr>
                <w:sz w:val="16"/>
              </w:rPr>
              <w:t>8020, or 8021</w:t>
            </w:r>
          </w:p>
        </w:tc>
        <w:tc>
          <w:tcPr>
            <w:tcW w:w="2848"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763" w:right="753"/>
              <w:rPr>
                <w:sz w:val="16"/>
              </w:rPr>
            </w:pPr>
            <w:r>
              <w:rPr>
                <w:sz w:val="16"/>
              </w:rPr>
              <w:t>B: &lt;0.01 ppm</w:t>
            </w:r>
          </w:p>
          <w:p w:rsidR="00074268" w:rsidRDefault="00551222">
            <w:pPr>
              <w:pStyle w:val="TableParagraph"/>
              <w:spacing w:line="184" w:lineRule="exact"/>
              <w:ind w:left="763" w:right="753"/>
              <w:rPr>
                <w:sz w:val="16"/>
              </w:rPr>
            </w:pPr>
            <w:r>
              <w:rPr>
                <w:sz w:val="16"/>
              </w:rPr>
              <w:t>T: &lt;0.7 ppm</w:t>
            </w:r>
          </w:p>
          <w:p w:rsidR="00074268" w:rsidRDefault="00551222">
            <w:pPr>
              <w:pStyle w:val="TableParagraph"/>
              <w:spacing w:before="1" w:line="184" w:lineRule="exact"/>
              <w:ind w:left="763" w:right="753"/>
              <w:rPr>
                <w:sz w:val="16"/>
              </w:rPr>
            </w:pPr>
            <w:r>
              <w:rPr>
                <w:sz w:val="16"/>
              </w:rPr>
              <w:t>E: &lt;0.9 ppm</w:t>
            </w:r>
          </w:p>
          <w:p w:rsidR="00074268" w:rsidRDefault="00551222">
            <w:pPr>
              <w:pStyle w:val="TableParagraph"/>
              <w:spacing w:line="184" w:lineRule="exact"/>
              <w:ind w:left="764" w:right="753"/>
              <w:rPr>
                <w:sz w:val="16"/>
              </w:rPr>
            </w:pPr>
            <w:r>
              <w:rPr>
                <w:sz w:val="16"/>
              </w:rPr>
              <w:t>X: &lt;5 ppm</w:t>
            </w:r>
          </w:p>
        </w:tc>
      </w:tr>
      <w:tr w:rsidR="00074268">
        <w:trPr>
          <w:trHeight w:hRule="exact" w:val="1286"/>
        </w:trPr>
        <w:tc>
          <w:tcPr>
            <w:tcW w:w="2167"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310" w:right="302" w:firstLine="435"/>
              <w:jc w:val="left"/>
              <w:rPr>
                <w:sz w:val="16"/>
              </w:rPr>
            </w:pPr>
            <w:r>
              <w:rPr>
                <w:sz w:val="16"/>
              </w:rPr>
              <w:t>Diesel or regulated Heating Oil</w:t>
            </w:r>
          </w:p>
        </w:tc>
        <w:tc>
          <w:tcPr>
            <w:tcW w:w="1528"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355" w:right="356"/>
              <w:rPr>
                <w:sz w:val="16"/>
              </w:rPr>
            </w:pPr>
            <w:r>
              <w:rPr>
                <w:sz w:val="16"/>
              </w:rPr>
              <w:t>PAH</w:t>
            </w:r>
          </w:p>
        </w:tc>
        <w:tc>
          <w:tcPr>
            <w:tcW w:w="2771"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line="184" w:lineRule="exact"/>
              <w:ind w:left="239" w:right="239"/>
              <w:rPr>
                <w:sz w:val="16"/>
              </w:rPr>
            </w:pPr>
            <w:r>
              <w:rPr>
                <w:sz w:val="16"/>
              </w:rPr>
              <w:t>Method SW-846 8100, 8270, or</w:t>
            </w:r>
          </w:p>
          <w:p w:rsidR="00074268" w:rsidRDefault="00551222">
            <w:pPr>
              <w:pStyle w:val="TableParagraph"/>
              <w:spacing w:line="184" w:lineRule="exact"/>
              <w:ind w:left="861" w:right="862"/>
              <w:rPr>
                <w:sz w:val="16"/>
              </w:rPr>
            </w:pPr>
            <w:r>
              <w:rPr>
                <w:sz w:val="16"/>
              </w:rPr>
              <w:t>8310</w:t>
            </w:r>
          </w:p>
        </w:tc>
        <w:tc>
          <w:tcPr>
            <w:tcW w:w="2848" w:type="dxa"/>
            <w:tcBorders>
              <w:top w:val="single" w:sz="8" w:space="0" w:color="000000"/>
              <w:left w:val="single" w:sz="8" w:space="0" w:color="000000"/>
              <w:bottom w:val="single" w:sz="8" w:space="0" w:color="000000"/>
            </w:tcBorders>
          </w:tcPr>
          <w:p w:rsidR="00074268" w:rsidRDefault="00074268">
            <w:pPr>
              <w:pStyle w:val="TableParagraph"/>
              <w:spacing w:before="10"/>
              <w:jc w:val="left"/>
              <w:rPr>
                <w:b/>
              </w:rPr>
            </w:pPr>
          </w:p>
          <w:p w:rsidR="00074268" w:rsidRDefault="00551222">
            <w:pPr>
              <w:pStyle w:val="TableParagraph"/>
              <w:spacing w:before="1" w:line="184" w:lineRule="exact"/>
              <w:ind w:left="763" w:right="753"/>
              <w:rPr>
                <w:sz w:val="16"/>
              </w:rPr>
            </w:pPr>
            <w:r>
              <w:rPr>
                <w:sz w:val="16"/>
              </w:rPr>
              <w:t>Ch: &lt;15 ppm</w:t>
            </w:r>
          </w:p>
          <w:p w:rsidR="00074268" w:rsidRDefault="00551222">
            <w:pPr>
              <w:pStyle w:val="TableParagraph"/>
              <w:spacing w:line="184" w:lineRule="exact"/>
              <w:ind w:left="764" w:right="753"/>
              <w:rPr>
                <w:sz w:val="16"/>
              </w:rPr>
            </w:pPr>
            <w:r>
              <w:rPr>
                <w:sz w:val="16"/>
              </w:rPr>
              <w:t>B(a)A: &lt;0.15 ppm</w:t>
            </w:r>
          </w:p>
          <w:p w:rsidR="00074268" w:rsidRDefault="00551222">
            <w:pPr>
              <w:pStyle w:val="TableParagraph"/>
              <w:ind w:left="786" w:right="774"/>
              <w:rPr>
                <w:sz w:val="16"/>
              </w:rPr>
            </w:pPr>
            <w:r>
              <w:rPr>
                <w:sz w:val="16"/>
              </w:rPr>
              <w:t>c PAH: &lt;0.3 ppm n PAH: &lt;3 ppm NAP: &lt;1 ppm</w:t>
            </w:r>
          </w:p>
        </w:tc>
      </w:tr>
      <w:tr w:rsidR="00074268">
        <w:trPr>
          <w:trHeight w:hRule="exact" w:val="1299"/>
        </w:trPr>
        <w:tc>
          <w:tcPr>
            <w:tcW w:w="2167" w:type="dxa"/>
            <w:vMerge w:val="restart"/>
            <w:tcBorders>
              <w:top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603" w:right="613"/>
              <w:rPr>
                <w:sz w:val="16"/>
              </w:rPr>
            </w:pPr>
            <w:r>
              <w:rPr>
                <w:sz w:val="16"/>
              </w:rPr>
              <w:t>Waste Oil</w:t>
            </w:r>
          </w:p>
        </w:tc>
        <w:tc>
          <w:tcPr>
            <w:tcW w:w="1528"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ind w:left="355" w:right="356"/>
              <w:rPr>
                <w:sz w:val="16"/>
              </w:rPr>
            </w:pPr>
            <w:r>
              <w:rPr>
                <w:sz w:val="16"/>
              </w:rPr>
              <w:t>PAH</w:t>
            </w:r>
          </w:p>
        </w:tc>
        <w:tc>
          <w:tcPr>
            <w:tcW w:w="2771"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ind w:left="239" w:right="239"/>
              <w:rPr>
                <w:sz w:val="16"/>
              </w:rPr>
            </w:pPr>
            <w:r>
              <w:rPr>
                <w:sz w:val="16"/>
              </w:rPr>
              <w:t>Method SW-846 8100, 8270, or</w:t>
            </w:r>
          </w:p>
          <w:p w:rsidR="00074268" w:rsidRDefault="00551222">
            <w:pPr>
              <w:pStyle w:val="TableParagraph"/>
              <w:ind w:left="861" w:right="862"/>
              <w:rPr>
                <w:sz w:val="16"/>
              </w:rPr>
            </w:pPr>
            <w:r>
              <w:rPr>
                <w:sz w:val="16"/>
              </w:rPr>
              <w:t>8310</w:t>
            </w:r>
          </w:p>
        </w:tc>
        <w:tc>
          <w:tcPr>
            <w:tcW w:w="2848" w:type="dxa"/>
            <w:tcBorders>
              <w:top w:val="single" w:sz="8" w:space="0" w:color="000000"/>
              <w:left w:val="single" w:sz="8" w:space="0" w:color="000000"/>
              <w:bottom w:val="nil"/>
            </w:tcBorders>
          </w:tcPr>
          <w:p w:rsidR="00074268" w:rsidRDefault="00074268">
            <w:pPr>
              <w:pStyle w:val="TableParagraph"/>
              <w:spacing w:before="9"/>
              <w:jc w:val="left"/>
              <w:rPr>
                <w:b/>
                <w:sz w:val="15"/>
              </w:rPr>
            </w:pPr>
          </w:p>
          <w:p w:rsidR="00074268" w:rsidRDefault="00551222">
            <w:pPr>
              <w:pStyle w:val="TableParagraph"/>
              <w:ind w:left="763" w:right="753"/>
              <w:rPr>
                <w:sz w:val="16"/>
              </w:rPr>
            </w:pPr>
            <w:r>
              <w:rPr>
                <w:sz w:val="16"/>
              </w:rPr>
              <w:t>Ch: &lt;15 ppm</w:t>
            </w:r>
          </w:p>
          <w:p w:rsidR="00074268" w:rsidRDefault="00551222">
            <w:pPr>
              <w:pStyle w:val="TableParagraph"/>
              <w:ind w:left="787" w:right="774"/>
              <w:rPr>
                <w:sz w:val="16"/>
              </w:rPr>
            </w:pPr>
            <w:r>
              <w:rPr>
                <w:sz w:val="16"/>
              </w:rPr>
              <w:t>B(a)A &lt;0.15 ppm</w:t>
            </w:r>
            <w:r>
              <w:rPr>
                <w:w w:val="99"/>
                <w:sz w:val="16"/>
              </w:rPr>
              <w:t xml:space="preserve"> </w:t>
            </w:r>
            <w:r>
              <w:rPr>
                <w:sz w:val="16"/>
              </w:rPr>
              <w:t>c PAH: &lt;0.3 ppm n PAH: &lt;3 ppm NAP: &lt;1 ppm</w:t>
            </w:r>
          </w:p>
        </w:tc>
      </w:tr>
      <w:tr w:rsidR="00074268">
        <w:trPr>
          <w:trHeight w:hRule="exact" w:val="631"/>
        </w:trPr>
        <w:tc>
          <w:tcPr>
            <w:tcW w:w="2167" w:type="dxa"/>
            <w:vMerge/>
            <w:tcBorders>
              <w:bottom w:val="single" w:sz="8" w:space="0" w:color="000000"/>
              <w:right w:val="single" w:sz="8" w:space="0" w:color="000000"/>
            </w:tcBorders>
          </w:tcPr>
          <w:p w:rsidR="00074268" w:rsidRDefault="00074268"/>
        </w:tc>
        <w:tc>
          <w:tcPr>
            <w:tcW w:w="1528" w:type="dxa"/>
            <w:tcBorders>
              <w:top w:val="nil"/>
              <w:left w:val="single" w:sz="8" w:space="0" w:color="000000"/>
              <w:bottom w:val="single" w:sz="8" w:space="0" w:color="000000"/>
              <w:right w:val="single" w:sz="8" w:space="0" w:color="000000"/>
            </w:tcBorders>
          </w:tcPr>
          <w:p w:rsidR="00074268" w:rsidRDefault="00074268">
            <w:pPr>
              <w:pStyle w:val="TableParagraph"/>
              <w:spacing w:before="8"/>
              <w:jc w:val="left"/>
              <w:rPr>
                <w:b/>
                <w:sz w:val="15"/>
              </w:rPr>
            </w:pPr>
          </w:p>
          <w:p w:rsidR="00074268" w:rsidRDefault="00551222">
            <w:pPr>
              <w:pStyle w:val="TableParagraph"/>
              <w:spacing w:before="1"/>
              <w:ind w:left="355" w:right="356"/>
              <w:rPr>
                <w:sz w:val="16"/>
              </w:rPr>
            </w:pPr>
            <w:r>
              <w:rPr>
                <w:sz w:val="16"/>
              </w:rPr>
              <w:t>Total Lead</w:t>
            </w:r>
          </w:p>
        </w:tc>
        <w:tc>
          <w:tcPr>
            <w:tcW w:w="2771" w:type="dxa"/>
            <w:tcBorders>
              <w:top w:val="nil"/>
              <w:left w:val="single" w:sz="8" w:space="0" w:color="000000"/>
              <w:bottom w:val="single" w:sz="8" w:space="0" w:color="000000"/>
              <w:right w:val="single" w:sz="8" w:space="0" w:color="000000"/>
            </w:tcBorders>
          </w:tcPr>
          <w:p w:rsidR="00074268" w:rsidRDefault="00074268">
            <w:pPr>
              <w:pStyle w:val="TableParagraph"/>
              <w:spacing w:before="8"/>
              <w:jc w:val="left"/>
              <w:rPr>
                <w:b/>
                <w:sz w:val="15"/>
              </w:rPr>
            </w:pPr>
          </w:p>
          <w:p w:rsidR="00074268" w:rsidRDefault="00551222">
            <w:pPr>
              <w:pStyle w:val="TableParagraph"/>
              <w:spacing w:before="1"/>
              <w:ind w:left="346"/>
              <w:jc w:val="left"/>
              <w:rPr>
                <w:sz w:val="16"/>
              </w:rPr>
            </w:pPr>
            <w:r>
              <w:rPr>
                <w:sz w:val="16"/>
              </w:rPr>
              <w:t>SW-846 7420, 7421, or 6010</w:t>
            </w:r>
          </w:p>
        </w:tc>
        <w:tc>
          <w:tcPr>
            <w:tcW w:w="2848" w:type="dxa"/>
            <w:tcBorders>
              <w:top w:val="nil"/>
              <w:left w:val="single" w:sz="8" w:space="0" w:color="000000"/>
              <w:bottom w:val="single" w:sz="8" w:space="0" w:color="000000"/>
            </w:tcBorders>
          </w:tcPr>
          <w:p w:rsidR="00074268" w:rsidRDefault="00074268">
            <w:pPr>
              <w:pStyle w:val="TableParagraph"/>
              <w:spacing w:before="8"/>
              <w:jc w:val="left"/>
              <w:rPr>
                <w:b/>
                <w:sz w:val="15"/>
              </w:rPr>
            </w:pPr>
          </w:p>
          <w:p w:rsidR="00074268" w:rsidRDefault="00551222">
            <w:pPr>
              <w:pStyle w:val="TableParagraph"/>
              <w:spacing w:before="1"/>
              <w:ind w:left="633"/>
              <w:jc w:val="left"/>
              <w:rPr>
                <w:sz w:val="16"/>
              </w:rPr>
            </w:pPr>
            <w:r>
              <w:rPr>
                <w:sz w:val="16"/>
              </w:rPr>
              <w:t>Total Lead: &lt;400 ppm</w:t>
            </w:r>
          </w:p>
        </w:tc>
      </w:tr>
      <w:tr w:rsidR="00074268">
        <w:trPr>
          <w:trHeight w:hRule="exact" w:val="1234"/>
        </w:trPr>
        <w:tc>
          <w:tcPr>
            <w:tcW w:w="2167"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602" w:right="615"/>
              <w:rPr>
                <w:sz w:val="16"/>
              </w:rPr>
            </w:pPr>
            <w:r>
              <w:rPr>
                <w:sz w:val="16"/>
              </w:rPr>
              <w:t>New Oil</w:t>
            </w:r>
          </w:p>
        </w:tc>
        <w:tc>
          <w:tcPr>
            <w:tcW w:w="1528"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355" w:right="356"/>
              <w:rPr>
                <w:sz w:val="16"/>
              </w:rPr>
            </w:pPr>
            <w:r>
              <w:rPr>
                <w:sz w:val="16"/>
              </w:rPr>
              <w:t>PAH</w:t>
            </w:r>
          </w:p>
        </w:tc>
        <w:tc>
          <w:tcPr>
            <w:tcW w:w="2771"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239" w:right="239"/>
              <w:rPr>
                <w:sz w:val="16"/>
              </w:rPr>
            </w:pPr>
            <w:r>
              <w:rPr>
                <w:sz w:val="16"/>
              </w:rPr>
              <w:t>Method SW-846 8100, 8270, or</w:t>
            </w:r>
          </w:p>
          <w:p w:rsidR="00074268" w:rsidRDefault="00551222">
            <w:pPr>
              <w:pStyle w:val="TableParagraph"/>
              <w:ind w:left="861" w:right="862"/>
              <w:rPr>
                <w:sz w:val="16"/>
              </w:rPr>
            </w:pPr>
            <w:r>
              <w:rPr>
                <w:sz w:val="16"/>
              </w:rPr>
              <w:t>8310</w:t>
            </w:r>
          </w:p>
        </w:tc>
        <w:tc>
          <w:tcPr>
            <w:tcW w:w="2848"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ind w:left="763" w:right="753"/>
              <w:rPr>
                <w:sz w:val="16"/>
              </w:rPr>
            </w:pPr>
            <w:r>
              <w:rPr>
                <w:sz w:val="16"/>
              </w:rPr>
              <w:t>Ch: &lt;15 ppm</w:t>
            </w:r>
          </w:p>
          <w:p w:rsidR="00074268" w:rsidRDefault="00551222">
            <w:pPr>
              <w:pStyle w:val="TableParagraph"/>
              <w:spacing w:line="184" w:lineRule="exact"/>
              <w:ind w:left="764" w:right="753"/>
              <w:rPr>
                <w:sz w:val="16"/>
              </w:rPr>
            </w:pPr>
            <w:r>
              <w:rPr>
                <w:sz w:val="16"/>
              </w:rPr>
              <w:t>B(a)A: &lt;0.15 ppm</w:t>
            </w:r>
          </w:p>
          <w:p w:rsidR="00074268" w:rsidRDefault="00551222">
            <w:pPr>
              <w:pStyle w:val="TableParagraph"/>
              <w:ind w:left="786" w:right="774"/>
              <w:rPr>
                <w:sz w:val="16"/>
              </w:rPr>
            </w:pPr>
            <w:r>
              <w:rPr>
                <w:sz w:val="16"/>
              </w:rPr>
              <w:t>c PAH: &lt;0.3 ppm n PAH: &lt;3 ppm NAP: &lt;1 ppm</w:t>
            </w:r>
          </w:p>
        </w:tc>
      </w:tr>
      <w:tr w:rsidR="00074268">
        <w:trPr>
          <w:trHeight w:hRule="exact" w:val="594"/>
        </w:trPr>
        <w:tc>
          <w:tcPr>
            <w:tcW w:w="2167" w:type="dxa"/>
            <w:tcBorders>
              <w:top w:val="single" w:sz="8" w:space="0" w:color="000000"/>
              <w:right w:val="single" w:sz="8" w:space="0" w:color="000000"/>
            </w:tcBorders>
          </w:tcPr>
          <w:p w:rsidR="00074268" w:rsidRDefault="00551222">
            <w:pPr>
              <w:pStyle w:val="TableParagraph"/>
              <w:spacing w:before="94"/>
              <w:ind w:left="523" w:right="392" w:hanging="142"/>
              <w:jc w:val="left"/>
              <w:rPr>
                <w:sz w:val="16"/>
              </w:rPr>
            </w:pPr>
            <w:r>
              <w:rPr>
                <w:sz w:val="16"/>
              </w:rPr>
              <w:t>Other Petroleum or Non-Petroleum</w:t>
            </w:r>
          </w:p>
        </w:tc>
        <w:tc>
          <w:tcPr>
            <w:tcW w:w="7146" w:type="dxa"/>
            <w:gridSpan w:val="3"/>
            <w:tcBorders>
              <w:top w:val="single" w:sz="8" w:space="0" w:color="000000"/>
              <w:left w:val="single" w:sz="8" w:space="0" w:color="000000"/>
            </w:tcBorders>
          </w:tcPr>
          <w:p w:rsidR="00074268" w:rsidRDefault="00551222">
            <w:pPr>
              <w:pStyle w:val="TableParagraph"/>
              <w:spacing w:before="94"/>
              <w:ind w:left="3127" w:right="3115"/>
              <w:rPr>
                <w:sz w:val="16"/>
              </w:rPr>
            </w:pPr>
            <w:r>
              <w:rPr>
                <w:sz w:val="16"/>
              </w:rPr>
              <w:t>Contact the UST Branch</w:t>
            </w:r>
          </w:p>
        </w:tc>
      </w:tr>
    </w:tbl>
    <w:p w:rsidR="00074268" w:rsidRDefault="00074268">
      <w:pPr>
        <w:pStyle w:val="BodyText"/>
        <w:spacing w:before="6"/>
        <w:rPr>
          <w:b/>
          <w:sz w:val="15"/>
        </w:rPr>
      </w:pPr>
    </w:p>
    <w:p w:rsidR="00074268" w:rsidRDefault="00551222">
      <w:pPr>
        <w:pStyle w:val="BodyText"/>
        <w:tabs>
          <w:tab w:val="left" w:pos="1633"/>
        </w:tabs>
        <w:spacing w:before="94"/>
        <w:ind w:left="241" w:right="3340"/>
      </w:pPr>
      <w:r>
        <w:t>BTEX:</w:t>
      </w:r>
      <w:r>
        <w:tab/>
        <w:t>Benzene, Toluene, Ethylbenzene, and</w:t>
      </w:r>
      <w:r>
        <w:rPr>
          <w:spacing w:val="-33"/>
        </w:rPr>
        <w:t xml:space="preserve"> </w:t>
      </w:r>
      <w:r>
        <w:t>Xylene</w:t>
      </w:r>
      <w:r>
        <w:rPr>
          <w:spacing w:val="-9"/>
        </w:rPr>
        <w:t xml:space="preserve"> </w:t>
      </w:r>
      <w:r>
        <w:t>(total)</w:t>
      </w:r>
      <w:r>
        <w:rPr>
          <w:spacing w:val="-1"/>
        </w:rPr>
        <w:t xml:space="preserve"> </w:t>
      </w:r>
      <w:r>
        <w:t>PAH:</w:t>
      </w:r>
      <w:r>
        <w:tab/>
        <w:t>Polynuclear Aromatic</w:t>
      </w:r>
      <w:r>
        <w:rPr>
          <w:spacing w:val="-29"/>
        </w:rPr>
        <w:t xml:space="preserve"> </w:t>
      </w:r>
      <w:r>
        <w:t>Hydrocarbons</w:t>
      </w:r>
    </w:p>
    <w:p w:rsidR="00074268" w:rsidRDefault="00551222">
      <w:pPr>
        <w:pStyle w:val="BodyText"/>
        <w:tabs>
          <w:tab w:val="left" w:pos="1632"/>
        </w:tabs>
        <w:ind w:left="241"/>
      </w:pPr>
      <w:r>
        <w:t>Ch:</w:t>
      </w:r>
      <w:r>
        <w:tab/>
        <w:t>Screening level individually for</w:t>
      </w:r>
      <w:r>
        <w:rPr>
          <w:spacing w:val="-8"/>
        </w:rPr>
        <w:t xml:space="preserve"> </w:t>
      </w:r>
      <w:r>
        <w:t>Chrysene</w:t>
      </w:r>
    </w:p>
    <w:p w:rsidR="00074268" w:rsidRDefault="00551222">
      <w:pPr>
        <w:pStyle w:val="BodyText"/>
        <w:tabs>
          <w:tab w:val="left" w:pos="1628"/>
        </w:tabs>
        <w:spacing w:before="11"/>
        <w:ind w:left="241"/>
      </w:pPr>
      <w:r>
        <w:t>B(a)A:</w:t>
      </w:r>
      <w:r>
        <w:tab/>
      </w:r>
      <w:r>
        <w:t>Screening level individually for</w:t>
      </w:r>
      <w:r>
        <w:rPr>
          <w:spacing w:val="-6"/>
        </w:rPr>
        <w:t xml:space="preserve"> </w:t>
      </w:r>
      <w:r>
        <w:t>Benzo(a)anthracene</w:t>
      </w:r>
    </w:p>
    <w:p w:rsidR="00074268" w:rsidRDefault="00551222">
      <w:pPr>
        <w:pStyle w:val="BodyText"/>
        <w:tabs>
          <w:tab w:val="left" w:pos="1632"/>
        </w:tabs>
        <w:spacing w:before="9" w:line="249" w:lineRule="auto"/>
        <w:ind w:left="1633" w:right="1706" w:hanging="1392"/>
      </w:pPr>
      <w:r>
        <w:t>c</w:t>
      </w:r>
      <w:r>
        <w:rPr>
          <w:spacing w:val="-2"/>
        </w:rPr>
        <w:t xml:space="preserve"> </w:t>
      </w:r>
      <w:r>
        <w:t>PAH:</w:t>
      </w:r>
      <w:r>
        <w:tab/>
        <w:t>Maximum</w:t>
      </w:r>
      <w:r>
        <w:rPr>
          <w:spacing w:val="-9"/>
        </w:rPr>
        <w:t xml:space="preserve"> </w:t>
      </w:r>
      <w:r>
        <w:t>Acceptable</w:t>
      </w:r>
      <w:r>
        <w:rPr>
          <w:spacing w:val="-9"/>
        </w:rPr>
        <w:t xml:space="preserve"> </w:t>
      </w:r>
      <w:r>
        <w:t>Reporting</w:t>
      </w:r>
      <w:r>
        <w:rPr>
          <w:spacing w:val="-9"/>
        </w:rPr>
        <w:t xml:space="preserve"> </w:t>
      </w:r>
      <w:r>
        <w:t>Limit</w:t>
      </w:r>
      <w:r>
        <w:rPr>
          <w:spacing w:val="-9"/>
        </w:rPr>
        <w:t xml:space="preserve"> </w:t>
      </w:r>
      <w:r>
        <w:t>Individually</w:t>
      </w:r>
      <w:r>
        <w:rPr>
          <w:spacing w:val="-9"/>
        </w:rPr>
        <w:t xml:space="preserve"> </w:t>
      </w:r>
      <w:r>
        <w:t>for</w:t>
      </w:r>
      <w:r>
        <w:rPr>
          <w:spacing w:val="-9"/>
        </w:rPr>
        <w:t xml:space="preserve"> </w:t>
      </w:r>
      <w:r>
        <w:t>Benzo(a)pyrene,</w:t>
      </w:r>
      <w:r>
        <w:rPr>
          <w:spacing w:val="-1"/>
        </w:rPr>
        <w:t xml:space="preserve"> </w:t>
      </w:r>
      <w:r>
        <w:t>Benzo(b)fluoranthene, Benzo(k)fluoranthene,</w:t>
      </w:r>
      <w:r>
        <w:rPr>
          <w:spacing w:val="-38"/>
        </w:rPr>
        <w:t xml:space="preserve"> </w:t>
      </w:r>
      <w:r>
        <w:t>Dibenzo(a,h)anthracene, and</w:t>
      </w:r>
      <w:r>
        <w:rPr>
          <w:spacing w:val="-6"/>
        </w:rPr>
        <w:t xml:space="preserve"> </w:t>
      </w:r>
      <w:r>
        <w:t>Indeno(1,2,3-cd)pyrene</w:t>
      </w:r>
    </w:p>
    <w:p w:rsidR="00074268" w:rsidRDefault="00551222">
      <w:pPr>
        <w:pStyle w:val="BodyText"/>
        <w:tabs>
          <w:tab w:val="left" w:pos="1628"/>
        </w:tabs>
        <w:spacing w:line="249" w:lineRule="auto"/>
        <w:ind w:left="1628" w:right="378" w:hanging="1388"/>
      </w:pPr>
      <w:r>
        <w:t>n</w:t>
      </w:r>
      <w:r>
        <w:rPr>
          <w:spacing w:val="-2"/>
        </w:rPr>
        <w:t xml:space="preserve"> </w:t>
      </w:r>
      <w:r>
        <w:t>PAH:</w:t>
      </w:r>
      <w:r>
        <w:tab/>
        <w:t>Maximum</w:t>
      </w:r>
      <w:r>
        <w:rPr>
          <w:spacing w:val="-10"/>
        </w:rPr>
        <w:t xml:space="preserve"> </w:t>
      </w:r>
      <w:r>
        <w:t>Acceptable</w:t>
      </w:r>
      <w:r>
        <w:rPr>
          <w:spacing w:val="-10"/>
        </w:rPr>
        <w:t xml:space="preserve"> </w:t>
      </w:r>
      <w:r>
        <w:t>Reportin</w:t>
      </w:r>
      <w:r>
        <w:t>g</w:t>
      </w:r>
      <w:r>
        <w:rPr>
          <w:spacing w:val="-10"/>
        </w:rPr>
        <w:t xml:space="preserve"> </w:t>
      </w:r>
      <w:r>
        <w:t>Limit</w:t>
      </w:r>
      <w:r>
        <w:rPr>
          <w:spacing w:val="-9"/>
        </w:rPr>
        <w:t xml:space="preserve"> </w:t>
      </w:r>
      <w:r>
        <w:t>Individually</w:t>
      </w:r>
      <w:r>
        <w:rPr>
          <w:spacing w:val="-10"/>
        </w:rPr>
        <w:t xml:space="preserve"> </w:t>
      </w:r>
      <w:r>
        <w:t>for</w:t>
      </w:r>
      <w:r>
        <w:rPr>
          <w:spacing w:val="-10"/>
        </w:rPr>
        <w:t xml:space="preserve"> </w:t>
      </w:r>
      <w:r>
        <w:t>Acenaphthene,</w:t>
      </w:r>
      <w:r>
        <w:rPr>
          <w:spacing w:val="-10"/>
        </w:rPr>
        <w:t xml:space="preserve"> </w:t>
      </w:r>
      <w:r>
        <w:t>Acenaphthylene,</w:t>
      </w:r>
      <w:r>
        <w:rPr>
          <w:spacing w:val="-1"/>
        </w:rPr>
        <w:t xml:space="preserve"> </w:t>
      </w:r>
      <w:r>
        <w:t>Anthracene, Benzo(ghi)perylene, Fluoranthene, Fluorene, Phenanthrene and</w:t>
      </w:r>
      <w:r>
        <w:rPr>
          <w:spacing w:val="-7"/>
        </w:rPr>
        <w:t xml:space="preserve"> </w:t>
      </w:r>
      <w:r>
        <w:t>Pyrene</w:t>
      </w:r>
    </w:p>
    <w:p w:rsidR="00074268" w:rsidRDefault="00551222">
      <w:pPr>
        <w:pStyle w:val="BodyText"/>
        <w:tabs>
          <w:tab w:val="left" w:pos="1629"/>
        </w:tabs>
        <w:ind w:left="241"/>
      </w:pPr>
      <w:r>
        <w:t>NAP:</w:t>
      </w:r>
      <w:r>
        <w:tab/>
        <w:t>Naphthalene</w:t>
      </w:r>
    </w:p>
    <w:p w:rsidR="00074268" w:rsidRDefault="00551222">
      <w:pPr>
        <w:pStyle w:val="BodyText"/>
        <w:tabs>
          <w:tab w:val="left" w:pos="1628"/>
        </w:tabs>
        <w:spacing w:before="9"/>
        <w:ind w:left="241"/>
      </w:pPr>
      <w:r>
        <w:t>ppm:</w:t>
      </w:r>
      <w:r>
        <w:tab/>
        <w:t>parts per million</w:t>
      </w:r>
      <w:r>
        <w:rPr>
          <w:spacing w:val="-21"/>
        </w:rPr>
        <w:t xml:space="preserve"> </w:t>
      </w:r>
      <w:r>
        <w:t>(mg/kg)</w:t>
      </w:r>
    </w:p>
    <w:p w:rsidR="00074268" w:rsidRDefault="00074268">
      <w:pPr>
        <w:sectPr w:rsidR="00074268">
          <w:pgSz w:w="12240" w:h="15840"/>
          <w:pgMar w:top="1360" w:right="1440" w:bottom="940" w:left="1200" w:header="0" w:footer="742" w:gutter="0"/>
          <w:cols w:space="720"/>
        </w:sectPr>
      </w:pPr>
    </w:p>
    <w:p w:rsidR="00074268" w:rsidRDefault="00551222">
      <w:pPr>
        <w:pStyle w:val="Heading1"/>
        <w:spacing w:before="78"/>
        <w:ind w:left="1815" w:right="1576"/>
        <w:jc w:val="center"/>
      </w:pPr>
      <w:r>
        <w:lastRenderedPageBreak/>
        <w:t>Table B</w:t>
      </w:r>
    </w:p>
    <w:p w:rsidR="00074268" w:rsidRDefault="00074268">
      <w:pPr>
        <w:pStyle w:val="BodyText"/>
        <w:rPr>
          <w:b/>
          <w:sz w:val="24"/>
        </w:rPr>
      </w:pPr>
    </w:p>
    <w:p w:rsidR="00074268" w:rsidRDefault="00551222">
      <w:pPr>
        <w:pStyle w:val="Heading2"/>
        <w:ind w:left="1815"/>
      </w:pPr>
      <w:r>
        <w:t>Analytical Requirements for Pit Water and Groundwater Samples</w:t>
      </w:r>
    </w:p>
    <w:p w:rsidR="00074268" w:rsidRDefault="00074268">
      <w:pPr>
        <w:pStyle w:val="BodyText"/>
        <w:rPr>
          <w:b/>
        </w:rPr>
      </w:pPr>
    </w:p>
    <w:p w:rsidR="00074268" w:rsidRDefault="00074268">
      <w:pPr>
        <w:pStyle w:val="BodyText"/>
        <w:spacing w:before="1"/>
        <w:rPr>
          <w:b/>
          <w:sz w:val="28"/>
        </w:rPr>
      </w:pP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612"/>
        <w:gridCol w:w="1472"/>
        <w:gridCol w:w="2630"/>
        <w:gridCol w:w="2594"/>
      </w:tblGrid>
      <w:tr w:rsidR="00074268">
        <w:trPr>
          <w:trHeight w:hRule="exact" w:val="326"/>
        </w:trPr>
        <w:tc>
          <w:tcPr>
            <w:tcW w:w="2612" w:type="dxa"/>
            <w:tcBorders>
              <w:bottom w:val="nil"/>
              <w:right w:val="single" w:sz="8" w:space="0" w:color="000000"/>
            </w:tcBorders>
          </w:tcPr>
          <w:p w:rsidR="00074268" w:rsidRDefault="00551222">
            <w:pPr>
              <w:pStyle w:val="TableParagraph"/>
              <w:spacing w:before="117"/>
              <w:ind w:left="190" w:right="200"/>
              <w:rPr>
                <w:sz w:val="16"/>
              </w:rPr>
            </w:pPr>
            <w:r>
              <w:rPr>
                <w:sz w:val="16"/>
              </w:rPr>
              <w:t>Product stored</w:t>
            </w:r>
          </w:p>
        </w:tc>
        <w:tc>
          <w:tcPr>
            <w:tcW w:w="1472" w:type="dxa"/>
            <w:tcBorders>
              <w:left w:val="single" w:sz="8" w:space="0" w:color="000000"/>
              <w:bottom w:val="nil"/>
              <w:right w:val="single" w:sz="8" w:space="0" w:color="000000"/>
            </w:tcBorders>
          </w:tcPr>
          <w:p w:rsidR="00074268" w:rsidRDefault="00551222">
            <w:pPr>
              <w:pStyle w:val="TableParagraph"/>
              <w:spacing w:before="117"/>
              <w:ind w:left="106" w:right="104"/>
              <w:rPr>
                <w:sz w:val="16"/>
              </w:rPr>
            </w:pPr>
            <w:r>
              <w:rPr>
                <w:sz w:val="16"/>
              </w:rPr>
              <w:t>Required</w:t>
            </w:r>
          </w:p>
        </w:tc>
        <w:tc>
          <w:tcPr>
            <w:tcW w:w="2630" w:type="dxa"/>
            <w:tcBorders>
              <w:left w:val="single" w:sz="8" w:space="0" w:color="000000"/>
              <w:bottom w:val="nil"/>
              <w:right w:val="single" w:sz="8" w:space="0" w:color="000000"/>
            </w:tcBorders>
          </w:tcPr>
          <w:p w:rsidR="00074268" w:rsidRDefault="00551222">
            <w:pPr>
              <w:pStyle w:val="TableParagraph"/>
              <w:spacing w:before="117"/>
              <w:ind w:left="258" w:right="257"/>
              <w:rPr>
                <w:sz w:val="16"/>
              </w:rPr>
            </w:pPr>
            <w:r>
              <w:rPr>
                <w:sz w:val="16"/>
              </w:rPr>
              <w:t>Acceptable</w:t>
            </w:r>
          </w:p>
        </w:tc>
        <w:tc>
          <w:tcPr>
            <w:tcW w:w="2593" w:type="dxa"/>
            <w:tcBorders>
              <w:left w:val="single" w:sz="8" w:space="0" w:color="000000"/>
              <w:bottom w:val="nil"/>
            </w:tcBorders>
          </w:tcPr>
          <w:p w:rsidR="00074268" w:rsidRDefault="00551222">
            <w:pPr>
              <w:pStyle w:val="TableParagraph"/>
              <w:spacing w:before="117"/>
              <w:ind w:left="272" w:right="262"/>
              <w:rPr>
                <w:sz w:val="16"/>
              </w:rPr>
            </w:pPr>
            <w:r>
              <w:rPr>
                <w:sz w:val="16"/>
              </w:rPr>
              <w:t>Maximum Acceptable</w:t>
            </w:r>
          </w:p>
        </w:tc>
      </w:tr>
      <w:tr w:rsidR="00074268">
        <w:trPr>
          <w:trHeight w:hRule="exact" w:val="238"/>
        </w:trPr>
        <w:tc>
          <w:tcPr>
            <w:tcW w:w="2612" w:type="dxa"/>
            <w:tcBorders>
              <w:top w:val="nil"/>
              <w:bottom w:val="single" w:sz="8" w:space="0" w:color="000000"/>
              <w:right w:val="single" w:sz="8" w:space="0" w:color="000000"/>
            </w:tcBorders>
          </w:tcPr>
          <w:p w:rsidR="00074268" w:rsidRDefault="00551222">
            <w:pPr>
              <w:pStyle w:val="TableParagraph"/>
              <w:spacing w:line="182" w:lineRule="exact"/>
              <w:ind w:left="190" w:right="201"/>
              <w:rPr>
                <w:sz w:val="16"/>
              </w:rPr>
            </w:pPr>
            <w:r>
              <w:rPr>
                <w:sz w:val="16"/>
              </w:rPr>
              <w:t>in UST System</w:t>
            </w:r>
          </w:p>
        </w:tc>
        <w:tc>
          <w:tcPr>
            <w:tcW w:w="1472" w:type="dxa"/>
            <w:tcBorders>
              <w:top w:val="nil"/>
              <w:left w:val="single" w:sz="8" w:space="0" w:color="000000"/>
              <w:bottom w:val="single" w:sz="8" w:space="0" w:color="000000"/>
              <w:right w:val="single" w:sz="8" w:space="0" w:color="000000"/>
            </w:tcBorders>
          </w:tcPr>
          <w:p w:rsidR="00074268" w:rsidRDefault="00551222">
            <w:pPr>
              <w:pStyle w:val="TableParagraph"/>
              <w:spacing w:line="182" w:lineRule="exact"/>
              <w:ind w:left="105" w:right="106"/>
              <w:rPr>
                <w:sz w:val="16"/>
              </w:rPr>
            </w:pPr>
            <w:r>
              <w:rPr>
                <w:sz w:val="16"/>
              </w:rPr>
              <w:t>Analysis</w:t>
            </w:r>
          </w:p>
        </w:tc>
        <w:tc>
          <w:tcPr>
            <w:tcW w:w="2630" w:type="dxa"/>
            <w:tcBorders>
              <w:top w:val="nil"/>
              <w:left w:val="single" w:sz="8" w:space="0" w:color="000000"/>
              <w:bottom w:val="single" w:sz="8" w:space="0" w:color="000000"/>
              <w:right w:val="single" w:sz="8" w:space="0" w:color="000000"/>
            </w:tcBorders>
          </w:tcPr>
          <w:p w:rsidR="00074268" w:rsidRDefault="00551222">
            <w:pPr>
              <w:pStyle w:val="TableParagraph"/>
              <w:spacing w:line="182" w:lineRule="exact"/>
              <w:ind w:left="258" w:right="258"/>
              <w:rPr>
                <w:sz w:val="16"/>
              </w:rPr>
            </w:pPr>
            <w:r>
              <w:rPr>
                <w:sz w:val="16"/>
              </w:rPr>
              <w:t>Method</w:t>
            </w:r>
          </w:p>
        </w:tc>
        <w:tc>
          <w:tcPr>
            <w:tcW w:w="2593" w:type="dxa"/>
            <w:tcBorders>
              <w:top w:val="nil"/>
              <w:left w:val="single" w:sz="8" w:space="0" w:color="000000"/>
              <w:bottom w:val="single" w:sz="8" w:space="0" w:color="000000"/>
            </w:tcBorders>
          </w:tcPr>
          <w:p w:rsidR="00074268" w:rsidRDefault="00551222">
            <w:pPr>
              <w:pStyle w:val="TableParagraph"/>
              <w:spacing w:line="182" w:lineRule="exact"/>
              <w:ind w:left="270" w:right="262"/>
              <w:rPr>
                <w:sz w:val="16"/>
              </w:rPr>
            </w:pPr>
            <w:r>
              <w:rPr>
                <w:sz w:val="16"/>
              </w:rPr>
              <w:t>Reporting Limit</w:t>
            </w:r>
          </w:p>
        </w:tc>
      </w:tr>
      <w:tr w:rsidR="00074268">
        <w:trPr>
          <w:trHeight w:hRule="exact" w:val="990"/>
        </w:trPr>
        <w:tc>
          <w:tcPr>
            <w:tcW w:w="2612"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826" w:right="837"/>
              <w:rPr>
                <w:sz w:val="16"/>
              </w:rPr>
            </w:pPr>
            <w:r>
              <w:rPr>
                <w:sz w:val="16"/>
              </w:rPr>
              <w:t>Gasoline, Kerosene, or Jet Fuel</w:t>
            </w:r>
          </w:p>
        </w:tc>
        <w:tc>
          <w:tcPr>
            <w:tcW w:w="147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jc w:val="left"/>
              <w:rPr>
                <w:b/>
                <w:sz w:val="18"/>
              </w:rPr>
            </w:pPr>
          </w:p>
          <w:p w:rsidR="00074268" w:rsidRDefault="00074268">
            <w:pPr>
              <w:pStyle w:val="TableParagraph"/>
              <w:spacing w:before="10"/>
              <w:jc w:val="left"/>
              <w:rPr>
                <w:b/>
                <w:sz w:val="23"/>
              </w:rPr>
            </w:pPr>
          </w:p>
          <w:p w:rsidR="00074268" w:rsidRDefault="00551222">
            <w:pPr>
              <w:pStyle w:val="TableParagraph"/>
              <w:ind w:left="106" w:right="105"/>
              <w:rPr>
                <w:sz w:val="16"/>
              </w:rPr>
            </w:pPr>
            <w:r>
              <w:rPr>
                <w:sz w:val="16"/>
              </w:rPr>
              <w:t>BTEX**</w:t>
            </w:r>
          </w:p>
        </w:tc>
        <w:tc>
          <w:tcPr>
            <w:tcW w:w="2630"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257" w:right="258"/>
              <w:rPr>
                <w:sz w:val="16"/>
              </w:rPr>
            </w:pPr>
            <w:r>
              <w:rPr>
                <w:sz w:val="16"/>
              </w:rPr>
              <w:t>Method SW-846 8240, 8260,</w:t>
            </w:r>
          </w:p>
          <w:p w:rsidR="00074268" w:rsidRDefault="00551222">
            <w:pPr>
              <w:pStyle w:val="TableParagraph"/>
              <w:spacing w:line="184" w:lineRule="exact"/>
              <w:ind w:left="258" w:right="258"/>
              <w:rPr>
                <w:sz w:val="16"/>
              </w:rPr>
            </w:pPr>
            <w:r>
              <w:rPr>
                <w:sz w:val="16"/>
              </w:rPr>
              <w:t>8020, or 8021</w:t>
            </w:r>
          </w:p>
        </w:tc>
        <w:tc>
          <w:tcPr>
            <w:tcW w:w="2593"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764"/>
              <w:jc w:val="left"/>
              <w:rPr>
                <w:sz w:val="16"/>
              </w:rPr>
            </w:pPr>
            <w:r>
              <w:rPr>
                <w:sz w:val="16"/>
              </w:rPr>
              <w:t>B: &lt;</w:t>
            </w:r>
            <w:r>
              <w:rPr>
                <w:sz w:val="16"/>
              </w:rPr>
              <w:t>0.005 ppm</w:t>
            </w:r>
          </w:p>
          <w:p w:rsidR="00074268" w:rsidRDefault="00551222">
            <w:pPr>
              <w:pStyle w:val="TableParagraph"/>
              <w:spacing w:line="184" w:lineRule="exact"/>
              <w:ind w:left="813"/>
              <w:jc w:val="left"/>
              <w:rPr>
                <w:sz w:val="16"/>
              </w:rPr>
            </w:pPr>
            <w:r>
              <w:rPr>
                <w:sz w:val="16"/>
              </w:rPr>
              <w:t>T: &lt;0.94 ppm</w:t>
            </w:r>
          </w:p>
          <w:p w:rsidR="00074268" w:rsidRDefault="00551222">
            <w:pPr>
              <w:pStyle w:val="TableParagraph"/>
              <w:spacing w:line="184" w:lineRule="exact"/>
              <w:ind w:left="808"/>
              <w:jc w:val="left"/>
              <w:rPr>
                <w:sz w:val="16"/>
              </w:rPr>
            </w:pPr>
            <w:r>
              <w:rPr>
                <w:sz w:val="16"/>
              </w:rPr>
              <w:t>E: &lt;0.47 ppm</w:t>
            </w:r>
          </w:p>
          <w:p w:rsidR="00074268" w:rsidRDefault="00551222">
            <w:pPr>
              <w:pStyle w:val="TableParagraph"/>
              <w:ind w:left="808"/>
              <w:jc w:val="left"/>
              <w:rPr>
                <w:sz w:val="16"/>
              </w:rPr>
            </w:pPr>
            <w:r>
              <w:rPr>
                <w:sz w:val="16"/>
              </w:rPr>
              <w:t>X: &lt;5.89 ppm</w:t>
            </w:r>
          </w:p>
        </w:tc>
      </w:tr>
      <w:tr w:rsidR="00074268">
        <w:trPr>
          <w:trHeight w:hRule="exact" w:val="1000"/>
        </w:trPr>
        <w:tc>
          <w:tcPr>
            <w:tcW w:w="2612"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532" w:right="526" w:firstLine="435"/>
              <w:jc w:val="left"/>
              <w:rPr>
                <w:sz w:val="16"/>
              </w:rPr>
            </w:pPr>
            <w:r>
              <w:rPr>
                <w:sz w:val="16"/>
              </w:rPr>
              <w:t>Diesel or regulated Heating Oil</w:t>
            </w:r>
          </w:p>
        </w:tc>
        <w:tc>
          <w:tcPr>
            <w:tcW w:w="147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495" w:right="493" w:firstLine="4"/>
              <w:jc w:val="both"/>
              <w:rPr>
                <w:sz w:val="16"/>
              </w:rPr>
            </w:pPr>
            <w:r>
              <w:rPr>
                <w:sz w:val="16"/>
              </w:rPr>
              <w:t>c PAH n PAH NAP</w:t>
            </w:r>
          </w:p>
        </w:tc>
        <w:tc>
          <w:tcPr>
            <w:tcW w:w="2630"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257" w:right="258"/>
              <w:rPr>
                <w:sz w:val="16"/>
              </w:rPr>
            </w:pPr>
            <w:r>
              <w:rPr>
                <w:sz w:val="16"/>
              </w:rPr>
              <w:t>Method SW-846 8100,</w:t>
            </w:r>
          </w:p>
          <w:p w:rsidR="00074268" w:rsidRDefault="00551222">
            <w:pPr>
              <w:pStyle w:val="TableParagraph"/>
              <w:spacing w:line="184" w:lineRule="exact"/>
              <w:ind w:left="258" w:right="258"/>
              <w:rPr>
                <w:sz w:val="16"/>
              </w:rPr>
            </w:pPr>
            <w:r>
              <w:rPr>
                <w:sz w:val="16"/>
              </w:rPr>
              <w:t>8270, or 8310</w:t>
            </w:r>
          </w:p>
        </w:tc>
        <w:tc>
          <w:tcPr>
            <w:tcW w:w="2593"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272" w:right="260"/>
              <w:rPr>
                <w:sz w:val="16"/>
              </w:rPr>
            </w:pPr>
            <w:r>
              <w:rPr>
                <w:sz w:val="16"/>
              </w:rPr>
              <w:t>c PAH:    &lt;0.005 ppm</w:t>
            </w:r>
          </w:p>
          <w:p w:rsidR="00074268" w:rsidRDefault="00551222">
            <w:pPr>
              <w:pStyle w:val="TableParagraph"/>
              <w:ind w:left="741" w:right="730" w:hanging="1"/>
              <w:rPr>
                <w:sz w:val="16"/>
              </w:rPr>
            </w:pPr>
            <w:r>
              <w:rPr>
                <w:sz w:val="16"/>
              </w:rPr>
              <w:t>n PAH: &lt;3 ppm NAP: &lt;0.3 ppm</w:t>
            </w:r>
          </w:p>
        </w:tc>
      </w:tr>
      <w:tr w:rsidR="00074268">
        <w:trPr>
          <w:trHeight w:hRule="exact" w:val="930"/>
        </w:trPr>
        <w:tc>
          <w:tcPr>
            <w:tcW w:w="2612" w:type="dxa"/>
            <w:vMerge w:val="restart"/>
            <w:tcBorders>
              <w:top w:val="single" w:sz="8" w:space="0" w:color="000000"/>
              <w:right w:val="single" w:sz="8" w:space="0" w:color="000000"/>
            </w:tcBorders>
          </w:tcPr>
          <w:p w:rsidR="00074268" w:rsidRDefault="00074268">
            <w:pPr>
              <w:pStyle w:val="TableParagraph"/>
              <w:jc w:val="left"/>
              <w:rPr>
                <w:b/>
                <w:sz w:val="18"/>
              </w:rPr>
            </w:pPr>
          </w:p>
          <w:p w:rsidR="00074268" w:rsidRDefault="00074268">
            <w:pPr>
              <w:pStyle w:val="TableParagraph"/>
              <w:spacing w:before="9"/>
              <w:jc w:val="left"/>
              <w:rPr>
                <w:b/>
                <w:sz w:val="21"/>
              </w:rPr>
            </w:pPr>
          </w:p>
          <w:p w:rsidR="00074268" w:rsidRDefault="00551222">
            <w:pPr>
              <w:pStyle w:val="TableParagraph"/>
              <w:spacing w:before="1"/>
              <w:ind w:left="190" w:right="201"/>
              <w:rPr>
                <w:sz w:val="16"/>
              </w:rPr>
            </w:pPr>
            <w:r>
              <w:rPr>
                <w:sz w:val="16"/>
              </w:rPr>
              <w:t>Waste Oil</w:t>
            </w:r>
          </w:p>
        </w:tc>
        <w:tc>
          <w:tcPr>
            <w:tcW w:w="1472"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ind w:left="495" w:right="493" w:firstLine="4"/>
              <w:jc w:val="both"/>
              <w:rPr>
                <w:sz w:val="16"/>
              </w:rPr>
            </w:pPr>
            <w:r>
              <w:rPr>
                <w:sz w:val="16"/>
              </w:rPr>
              <w:t>c PAH n PAH NAP</w:t>
            </w:r>
          </w:p>
        </w:tc>
        <w:tc>
          <w:tcPr>
            <w:tcW w:w="2630"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257" w:right="258"/>
              <w:rPr>
                <w:sz w:val="16"/>
              </w:rPr>
            </w:pPr>
            <w:r>
              <w:rPr>
                <w:sz w:val="16"/>
              </w:rPr>
              <w:t>Method SW-846 8100, 8270,</w:t>
            </w:r>
          </w:p>
          <w:p w:rsidR="00074268" w:rsidRDefault="00551222">
            <w:pPr>
              <w:pStyle w:val="TableParagraph"/>
              <w:spacing w:line="184" w:lineRule="exact"/>
              <w:ind w:left="258" w:right="258"/>
              <w:rPr>
                <w:sz w:val="16"/>
              </w:rPr>
            </w:pPr>
            <w:r>
              <w:rPr>
                <w:sz w:val="16"/>
              </w:rPr>
              <w:t>8310</w:t>
            </w:r>
          </w:p>
        </w:tc>
        <w:tc>
          <w:tcPr>
            <w:tcW w:w="2593" w:type="dxa"/>
            <w:tcBorders>
              <w:top w:val="single" w:sz="8" w:space="0" w:color="000000"/>
              <w:left w:val="single" w:sz="8" w:space="0" w:color="000000"/>
              <w:bottom w:val="nil"/>
            </w:tcBorders>
          </w:tcPr>
          <w:p w:rsidR="00074268" w:rsidRDefault="00074268">
            <w:pPr>
              <w:pStyle w:val="TableParagraph"/>
              <w:spacing w:before="9"/>
              <w:jc w:val="left"/>
              <w:rPr>
                <w:b/>
                <w:sz w:val="15"/>
              </w:rPr>
            </w:pPr>
          </w:p>
          <w:p w:rsidR="00074268" w:rsidRDefault="00551222">
            <w:pPr>
              <w:pStyle w:val="TableParagraph"/>
              <w:spacing w:line="184" w:lineRule="exact"/>
              <w:ind w:left="272" w:right="262"/>
              <w:rPr>
                <w:sz w:val="16"/>
              </w:rPr>
            </w:pPr>
            <w:r>
              <w:rPr>
                <w:sz w:val="16"/>
              </w:rPr>
              <w:t>c PAH: &lt;</w:t>
            </w:r>
            <w:r>
              <w:rPr>
                <w:sz w:val="16"/>
              </w:rPr>
              <w:t>0.005 ppm</w:t>
            </w:r>
          </w:p>
          <w:p w:rsidR="00074268" w:rsidRDefault="00551222">
            <w:pPr>
              <w:pStyle w:val="TableParagraph"/>
              <w:ind w:left="741" w:right="730" w:hanging="1"/>
              <w:rPr>
                <w:sz w:val="16"/>
              </w:rPr>
            </w:pPr>
            <w:r>
              <w:rPr>
                <w:sz w:val="16"/>
              </w:rPr>
              <w:t>n PAH: &lt;3 ppm NAP: &lt;0.3 ppm</w:t>
            </w:r>
          </w:p>
        </w:tc>
      </w:tr>
      <w:tr w:rsidR="00074268">
        <w:trPr>
          <w:trHeight w:hRule="exact" w:val="532"/>
        </w:trPr>
        <w:tc>
          <w:tcPr>
            <w:tcW w:w="2612" w:type="dxa"/>
            <w:vMerge/>
            <w:tcBorders>
              <w:bottom w:val="single" w:sz="8" w:space="0" w:color="000000"/>
              <w:right w:val="single" w:sz="8" w:space="0" w:color="000000"/>
            </w:tcBorders>
          </w:tcPr>
          <w:p w:rsidR="00074268" w:rsidRDefault="00074268"/>
        </w:tc>
        <w:tc>
          <w:tcPr>
            <w:tcW w:w="1472" w:type="dxa"/>
            <w:tcBorders>
              <w:top w:val="nil"/>
              <w:left w:val="single" w:sz="8" w:space="0" w:color="000000"/>
              <w:bottom w:val="single" w:sz="8" w:space="0" w:color="000000"/>
              <w:right w:val="single" w:sz="8" w:space="0" w:color="000000"/>
            </w:tcBorders>
          </w:tcPr>
          <w:p w:rsidR="00074268" w:rsidRDefault="00074268">
            <w:pPr>
              <w:pStyle w:val="TableParagraph"/>
              <w:spacing w:before="8"/>
              <w:jc w:val="left"/>
              <w:rPr>
                <w:b/>
                <w:sz w:val="15"/>
              </w:rPr>
            </w:pPr>
          </w:p>
          <w:p w:rsidR="00074268" w:rsidRDefault="00551222">
            <w:pPr>
              <w:pStyle w:val="TableParagraph"/>
              <w:ind w:left="106" w:right="106"/>
              <w:rPr>
                <w:sz w:val="16"/>
              </w:rPr>
            </w:pPr>
            <w:r>
              <w:rPr>
                <w:sz w:val="16"/>
              </w:rPr>
              <w:t>Dissolved Lead *</w:t>
            </w:r>
          </w:p>
        </w:tc>
        <w:tc>
          <w:tcPr>
            <w:tcW w:w="2630" w:type="dxa"/>
            <w:tcBorders>
              <w:top w:val="nil"/>
              <w:left w:val="single" w:sz="8" w:space="0" w:color="000000"/>
              <w:bottom w:val="single" w:sz="8" w:space="0" w:color="000000"/>
              <w:right w:val="single" w:sz="8" w:space="0" w:color="000000"/>
            </w:tcBorders>
          </w:tcPr>
          <w:p w:rsidR="00074268" w:rsidRDefault="00074268">
            <w:pPr>
              <w:pStyle w:val="TableParagraph"/>
              <w:spacing w:before="8"/>
              <w:jc w:val="left"/>
              <w:rPr>
                <w:b/>
                <w:sz w:val="15"/>
              </w:rPr>
            </w:pPr>
          </w:p>
          <w:p w:rsidR="00074268" w:rsidRDefault="00551222">
            <w:pPr>
              <w:pStyle w:val="TableParagraph"/>
              <w:ind w:left="258" w:right="258"/>
              <w:rPr>
                <w:sz w:val="16"/>
              </w:rPr>
            </w:pPr>
            <w:r>
              <w:rPr>
                <w:sz w:val="16"/>
              </w:rPr>
              <w:t>SW-846 7420, 7421, or 6010</w:t>
            </w:r>
          </w:p>
        </w:tc>
        <w:tc>
          <w:tcPr>
            <w:tcW w:w="2593" w:type="dxa"/>
            <w:tcBorders>
              <w:top w:val="nil"/>
              <w:left w:val="single" w:sz="8" w:space="0" w:color="000000"/>
              <w:bottom w:val="single" w:sz="8" w:space="0" w:color="000000"/>
            </w:tcBorders>
          </w:tcPr>
          <w:p w:rsidR="00074268" w:rsidRDefault="00074268">
            <w:pPr>
              <w:pStyle w:val="TableParagraph"/>
              <w:spacing w:before="8"/>
              <w:jc w:val="left"/>
              <w:rPr>
                <w:b/>
                <w:sz w:val="15"/>
              </w:rPr>
            </w:pPr>
          </w:p>
          <w:p w:rsidR="00074268" w:rsidRDefault="00551222">
            <w:pPr>
              <w:pStyle w:val="TableParagraph"/>
              <w:ind w:left="272" w:right="262"/>
              <w:rPr>
                <w:sz w:val="16"/>
              </w:rPr>
            </w:pPr>
            <w:r>
              <w:rPr>
                <w:sz w:val="16"/>
              </w:rPr>
              <w:t>Dissolved Lead &lt;0.015 ppm</w:t>
            </w:r>
          </w:p>
        </w:tc>
      </w:tr>
      <w:tr w:rsidR="00074268">
        <w:trPr>
          <w:trHeight w:hRule="exact" w:val="874"/>
        </w:trPr>
        <w:tc>
          <w:tcPr>
            <w:tcW w:w="2612"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190" w:right="201"/>
              <w:rPr>
                <w:sz w:val="16"/>
              </w:rPr>
            </w:pPr>
            <w:r>
              <w:rPr>
                <w:sz w:val="16"/>
              </w:rPr>
              <w:t>New Oil</w:t>
            </w:r>
          </w:p>
        </w:tc>
        <w:tc>
          <w:tcPr>
            <w:tcW w:w="147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495" w:right="493" w:firstLine="4"/>
              <w:jc w:val="both"/>
              <w:rPr>
                <w:sz w:val="16"/>
              </w:rPr>
            </w:pPr>
            <w:r>
              <w:rPr>
                <w:sz w:val="16"/>
              </w:rPr>
              <w:t>c PAH n PAH NAP</w:t>
            </w:r>
          </w:p>
        </w:tc>
        <w:tc>
          <w:tcPr>
            <w:tcW w:w="2630"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682" w:right="663" w:firstLine="44"/>
              <w:jc w:val="left"/>
              <w:rPr>
                <w:sz w:val="16"/>
              </w:rPr>
            </w:pPr>
            <w:r>
              <w:rPr>
                <w:sz w:val="16"/>
              </w:rPr>
              <w:t>Method SW-846 8100, 8270, 8310</w:t>
            </w:r>
          </w:p>
        </w:tc>
        <w:tc>
          <w:tcPr>
            <w:tcW w:w="2593"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272" w:right="260"/>
              <w:rPr>
                <w:sz w:val="16"/>
              </w:rPr>
            </w:pPr>
            <w:r>
              <w:rPr>
                <w:sz w:val="16"/>
              </w:rPr>
              <w:t>c PAH:  &lt;0.005 ppm</w:t>
            </w:r>
          </w:p>
          <w:p w:rsidR="00074268" w:rsidRDefault="00551222">
            <w:pPr>
              <w:pStyle w:val="TableParagraph"/>
              <w:ind w:left="741" w:right="730" w:hanging="1"/>
              <w:rPr>
                <w:sz w:val="16"/>
              </w:rPr>
            </w:pPr>
            <w:r>
              <w:rPr>
                <w:sz w:val="16"/>
              </w:rPr>
              <w:t>n PAH: &lt;3 ppm NAP: &lt;0.3 ppm</w:t>
            </w:r>
          </w:p>
        </w:tc>
      </w:tr>
      <w:tr w:rsidR="00074268">
        <w:trPr>
          <w:trHeight w:hRule="exact" w:val="940"/>
        </w:trPr>
        <w:tc>
          <w:tcPr>
            <w:tcW w:w="2612" w:type="dxa"/>
            <w:tcBorders>
              <w:top w:val="single" w:sz="8" w:space="0" w:color="000000"/>
              <w:bottom w:val="single" w:sz="8" w:space="0" w:color="000000"/>
              <w:right w:val="single" w:sz="8" w:space="0" w:color="000000"/>
            </w:tcBorders>
          </w:tcPr>
          <w:p w:rsidR="00074268" w:rsidRDefault="00074268">
            <w:pPr>
              <w:pStyle w:val="TableParagraph"/>
              <w:spacing w:before="8"/>
              <w:jc w:val="left"/>
              <w:rPr>
                <w:b/>
                <w:sz w:val="15"/>
              </w:rPr>
            </w:pPr>
          </w:p>
          <w:p w:rsidR="00074268" w:rsidRDefault="00551222">
            <w:pPr>
              <w:pStyle w:val="TableParagraph"/>
              <w:ind w:left="190" w:right="201"/>
              <w:rPr>
                <w:sz w:val="16"/>
              </w:rPr>
            </w:pPr>
            <w:r>
              <w:rPr>
                <w:sz w:val="16"/>
              </w:rPr>
              <w:t>MTBE sampling as required by the cabinet for domestic use water sources only</w:t>
            </w:r>
          </w:p>
        </w:tc>
        <w:tc>
          <w:tcPr>
            <w:tcW w:w="147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jc w:val="left"/>
              <w:rPr>
                <w:b/>
                <w:sz w:val="18"/>
              </w:rPr>
            </w:pPr>
          </w:p>
          <w:p w:rsidR="00074268" w:rsidRDefault="00551222">
            <w:pPr>
              <w:pStyle w:val="TableParagraph"/>
              <w:spacing w:before="158"/>
              <w:ind w:left="106" w:right="105"/>
              <w:rPr>
                <w:sz w:val="16"/>
              </w:rPr>
            </w:pPr>
            <w:r>
              <w:rPr>
                <w:sz w:val="16"/>
              </w:rPr>
              <w:t>MTBE</w:t>
            </w:r>
          </w:p>
        </w:tc>
        <w:tc>
          <w:tcPr>
            <w:tcW w:w="2630"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8"/>
              <w:jc w:val="left"/>
              <w:rPr>
                <w:b/>
                <w:sz w:val="15"/>
              </w:rPr>
            </w:pPr>
          </w:p>
          <w:p w:rsidR="00074268" w:rsidRDefault="00551222">
            <w:pPr>
              <w:pStyle w:val="TableParagraph"/>
              <w:ind w:left="257" w:right="258"/>
              <w:rPr>
                <w:sz w:val="16"/>
              </w:rPr>
            </w:pPr>
            <w:r>
              <w:rPr>
                <w:sz w:val="16"/>
              </w:rPr>
              <w:t>Method SW-846 8240, 8260,</w:t>
            </w:r>
          </w:p>
          <w:p w:rsidR="00074268" w:rsidRDefault="00551222">
            <w:pPr>
              <w:pStyle w:val="TableParagraph"/>
              <w:ind w:left="258" w:right="258"/>
              <w:rPr>
                <w:sz w:val="16"/>
              </w:rPr>
            </w:pPr>
            <w:r>
              <w:rPr>
                <w:sz w:val="16"/>
              </w:rPr>
              <w:t>8020, or 8021</w:t>
            </w:r>
          </w:p>
        </w:tc>
        <w:tc>
          <w:tcPr>
            <w:tcW w:w="2593" w:type="dxa"/>
            <w:tcBorders>
              <w:top w:val="single" w:sz="8" w:space="0" w:color="000000"/>
              <w:left w:val="single" w:sz="8" w:space="0" w:color="000000"/>
              <w:bottom w:val="single" w:sz="8" w:space="0" w:color="000000"/>
            </w:tcBorders>
          </w:tcPr>
          <w:p w:rsidR="00074268" w:rsidRDefault="00074268">
            <w:pPr>
              <w:pStyle w:val="TableParagraph"/>
              <w:jc w:val="left"/>
              <w:rPr>
                <w:b/>
                <w:sz w:val="18"/>
              </w:rPr>
            </w:pPr>
          </w:p>
          <w:p w:rsidR="00074268" w:rsidRDefault="00074268">
            <w:pPr>
              <w:pStyle w:val="TableParagraph"/>
              <w:spacing w:before="8"/>
              <w:jc w:val="left"/>
              <w:rPr>
                <w:b/>
                <w:sz w:val="21"/>
              </w:rPr>
            </w:pPr>
          </w:p>
          <w:p w:rsidR="00074268" w:rsidRDefault="00551222">
            <w:pPr>
              <w:pStyle w:val="TableParagraph"/>
              <w:ind w:left="272" w:right="262"/>
              <w:rPr>
                <w:sz w:val="16"/>
              </w:rPr>
            </w:pPr>
            <w:r>
              <w:rPr>
                <w:sz w:val="16"/>
              </w:rPr>
              <w:t>MTBE: &lt;0.05 ppm</w:t>
            </w:r>
          </w:p>
        </w:tc>
      </w:tr>
      <w:tr w:rsidR="00074268">
        <w:trPr>
          <w:trHeight w:hRule="exact" w:val="594"/>
        </w:trPr>
        <w:tc>
          <w:tcPr>
            <w:tcW w:w="2612" w:type="dxa"/>
            <w:tcBorders>
              <w:top w:val="single" w:sz="8" w:space="0" w:color="000000"/>
              <w:right w:val="single" w:sz="8" w:space="0" w:color="000000"/>
            </w:tcBorders>
          </w:tcPr>
          <w:p w:rsidR="00074268" w:rsidRDefault="00551222">
            <w:pPr>
              <w:pStyle w:val="TableParagraph"/>
              <w:spacing w:before="93"/>
              <w:ind w:left="746" w:right="615" w:hanging="143"/>
              <w:jc w:val="left"/>
              <w:rPr>
                <w:sz w:val="16"/>
              </w:rPr>
            </w:pPr>
            <w:r>
              <w:rPr>
                <w:sz w:val="16"/>
              </w:rPr>
              <w:t>Other Petroleum or Non-Petroleum</w:t>
            </w:r>
          </w:p>
        </w:tc>
        <w:tc>
          <w:tcPr>
            <w:tcW w:w="6696" w:type="dxa"/>
            <w:gridSpan w:val="3"/>
            <w:tcBorders>
              <w:top w:val="single" w:sz="8" w:space="0" w:color="000000"/>
              <w:left w:val="single" w:sz="8" w:space="0" w:color="000000"/>
            </w:tcBorders>
          </w:tcPr>
          <w:p w:rsidR="00074268" w:rsidRDefault="00551222">
            <w:pPr>
              <w:pStyle w:val="TableParagraph"/>
              <w:spacing w:before="93"/>
              <w:ind w:left="2902" w:right="2890"/>
              <w:rPr>
                <w:sz w:val="16"/>
              </w:rPr>
            </w:pPr>
            <w:r>
              <w:rPr>
                <w:sz w:val="16"/>
              </w:rPr>
              <w:t>Contact the UST Branch</w:t>
            </w:r>
          </w:p>
        </w:tc>
      </w:tr>
    </w:tbl>
    <w:p w:rsidR="00074268" w:rsidRDefault="00074268">
      <w:pPr>
        <w:pStyle w:val="BodyText"/>
        <w:spacing w:before="6"/>
        <w:rPr>
          <w:b/>
          <w:sz w:val="16"/>
        </w:rPr>
      </w:pPr>
    </w:p>
    <w:p w:rsidR="00074268" w:rsidRDefault="00551222">
      <w:pPr>
        <w:pStyle w:val="BodyText"/>
        <w:tabs>
          <w:tab w:val="left" w:pos="1681"/>
        </w:tabs>
        <w:spacing w:before="94"/>
        <w:ind w:left="241"/>
      </w:pPr>
      <w:r>
        <w:t>BTEX:</w:t>
      </w:r>
      <w:r>
        <w:tab/>
        <w:t>Benzene,</w:t>
      </w:r>
      <w:r>
        <w:rPr>
          <w:spacing w:val="-9"/>
        </w:rPr>
        <w:t xml:space="preserve"> </w:t>
      </w:r>
      <w:r>
        <w:t>Toluene,</w:t>
      </w:r>
      <w:r>
        <w:rPr>
          <w:spacing w:val="-9"/>
        </w:rPr>
        <w:t xml:space="preserve"> </w:t>
      </w:r>
      <w:r>
        <w:t>Ethylbenzene,</w:t>
      </w:r>
      <w:r>
        <w:rPr>
          <w:spacing w:val="-9"/>
        </w:rPr>
        <w:t xml:space="preserve"> </w:t>
      </w:r>
      <w:r>
        <w:t>and</w:t>
      </w:r>
      <w:r>
        <w:rPr>
          <w:spacing w:val="-9"/>
        </w:rPr>
        <w:t xml:space="preserve"> </w:t>
      </w:r>
      <w:r>
        <w:t>Xylene</w:t>
      </w:r>
      <w:r>
        <w:rPr>
          <w:spacing w:val="-9"/>
        </w:rPr>
        <w:t xml:space="preserve"> </w:t>
      </w:r>
      <w:r>
        <w:t>(total)</w:t>
      </w:r>
    </w:p>
    <w:p w:rsidR="00074268" w:rsidRDefault="00551222">
      <w:pPr>
        <w:pStyle w:val="BodyText"/>
        <w:tabs>
          <w:tab w:val="left" w:pos="1680"/>
        </w:tabs>
        <w:spacing w:before="10"/>
        <w:ind w:left="241"/>
      </w:pPr>
      <w:r>
        <w:t>PAH:</w:t>
      </w:r>
      <w:r>
        <w:tab/>
        <w:t>Polynuclear Aromatic</w:t>
      </w:r>
      <w:r>
        <w:rPr>
          <w:spacing w:val="-29"/>
        </w:rPr>
        <w:t xml:space="preserve"> </w:t>
      </w:r>
      <w:r>
        <w:t>Hydrocarbons</w:t>
      </w:r>
    </w:p>
    <w:p w:rsidR="00074268" w:rsidRDefault="00551222">
      <w:pPr>
        <w:pStyle w:val="BodyText"/>
        <w:tabs>
          <w:tab w:val="left" w:pos="1679"/>
        </w:tabs>
        <w:spacing w:before="10" w:line="249" w:lineRule="auto"/>
        <w:ind w:left="1680" w:right="1024" w:hanging="1439"/>
      </w:pPr>
      <w:r>
        <w:t>c</w:t>
      </w:r>
      <w:r>
        <w:rPr>
          <w:spacing w:val="-2"/>
        </w:rPr>
        <w:t xml:space="preserve"> </w:t>
      </w:r>
      <w:r>
        <w:t>PAH:</w:t>
      </w:r>
      <w:r>
        <w:tab/>
        <w:t>Maximum</w:t>
      </w:r>
      <w:r>
        <w:rPr>
          <w:spacing w:val="-9"/>
        </w:rPr>
        <w:t xml:space="preserve"> </w:t>
      </w:r>
      <w:r>
        <w:t>Acceptable</w:t>
      </w:r>
      <w:r>
        <w:rPr>
          <w:spacing w:val="-9"/>
        </w:rPr>
        <w:t xml:space="preserve"> </w:t>
      </w:r>
      <w:r>
        <w:t>Reporting</w:t>
      </w:r>
      <w:r>
        <w:rPr>
          <w:spacing w:val="-9"/>
        </w:rPr>
        <w:t xml:space="preserve"> </w:t>
      </w:r>
      <w:r>
        <w:t>Limit</w:t>
      </w:r>
      <w:r>
        <w:rPr>
          <w:spacing w:val="-9"/>
        </w:rPr>
        <w:t xml:space="preserve"> </w:t>
      </w:r>
      <w:r>
        <w:t>Individually</w:t>
      </w:r>
      <w:r>
        <w:rPr>
          <w:spacing w:val="-9"/>
        </w:rPr>
        <w:t xml:space="preserve"> </w:t>
      </w:r>
      <w:r>
        <w:t>for</w:t>
      </w:r>
      <w:r>
        <w:rPr>
          <w:spacing w:val="-9"/>
        </w:rPr>
        <w:t xml:space="preserve"> </w:t>
      </w:r>
      <w:r>
        <w:t>Benzo(a)pyrene,</w:t>
      </w:r>
      <w:r>
        <w:rPr>
          <w:spacing w:val="-1"/>
        </w:rPr>
        <w:t xml:space="preserve"> </w:t>
      </w:r>
      <w:r>
        <w:t>Benzo(a)anthracene,</w:t>
      </w:r>
      <w:r>
        <w:rPr>
          <w:spacing w:val="-21"/>
        </w:rPr>
        <w:t xml:space="preserve"> </w:t>
      </w:r>
      <w:r>
        <w:t>Benzo(b)fluoranthene,</w:t>
      </w:r>
      <w:r>
        <w:rPr>
          <w:spacing w:val="-21"/>
        </w:rPr>
        <w:t xml:space="preserve"> </w:t>
      </w:r>
      <w:r>
        <w:t>Benzo(k)fluoranthene,</w:t>
      </w:r>
      <w:r>
        <w:rPr>
          <w:spacing w:val="-21"/>
        </w:rPr>
        <w:t xml:space="preserve"> </w:t>
      </w:r>
      <w:r>
        <w:t>Chrysene,</w:t>
      </w:r>
    </w:p>
    <w:p w:rsidR="00074268" w:rsidRDefault="00551222">
      <w:pPr>
        <w:pStyle w:val="BodyText"/>
        <w:spacing w:before="1"/>
        <w:ind w:left="1680"/>
      </w:pPr>
      <w:r>
        <w:t>Dibenzo(a,h)anthracene, and Indeno(1,2,3-cd)pyrene</w:t>
      </w:r>
    </w:p>
    <w:p w:rsidR="00074268" w:rsidRDefault="00551222">
      <w:pPr>
        <w:pStyle w:val="BodyText"/>
        <w:tabs>
          <w:tab w:val="left" w:pos="1680"/>
        </w:tabs>
        <w:spacing w:before="10" w:line="249" w:lineRule="auto"/>
        <w:ind w:left="1680" w:right="328" w:hanging="1439"/>
      </w:pPr>
      <w:r>
        <w:t>n</w:t>
      </w:r>
      <w:r>
        <w:rPr>
          <w:spacing w:val="-2"/>
        </w:rPr>
        <w:t xml:space="preserve"> </w:t>
      </w:r>
      <w:r>
        <w:t>PAH:</w:t>
      </w:r>
      <w:r>
        <w:tab/>
        <w:t>Ma</w:t>
      </w:r>
      <w:r>
        <w:t>ximum</w:t>
      </w:r>
      <w:r>
        <w:rPr>
          <w:spacing w:val="-10"/>
        </w:rPr>
        <w:t xml:space="preserve"> </w:t>
      </w:r>
      <w:r>
        <w:t>Acceptable</w:t>
      </w:r>
      <w:r>
        <w:rPr>
          <w:spacing w:val="-10"/>
        </w:rPr>
        <w:t xml:space="preserve"> </w:t>
      </w:r>
      <w:r>
        <w:t>Reporting</w:t>
      </w:r>
      <w:r>
        <w:rPr>
          <w:spacing w:val="-10"/>
        </w:rPr>
        <w:t xml:space="preserve"> </w:t>
      </w:r>
      <w:r>
        <w:t>Limit</w:t>
      </w:r>
      <w:r>
        <w:rPr>
          <w:spacing w:val="-9"/>
        </w:rPr>
        <w:t xml:space="preserve"> </w:t>
      </w:r>
      <w:r>
        <w:t>Individually</w:t>
      </w:r>
      <w:r>
        <w:rPr>
          <w:spacing w:val="-10"/>
        </w:rPr>
        <w:t xml:space="preserve"> </w:t>
      </w:r>
      <w:r>
        <w:t>for</w:t>
      </w:r>
      <w:r>
        <w:rPr>
          <w:spacing w:val="-10"/>
        </w:rPr>
        <w:t xml:space="preserve"> </w:t>
      </w:r>
      <w:r>
        <w:t>Acenaphthene,</w:t>
      </w:r>
      <w:r>
        <w:rPr>
          <w:spacing w:val="-10"/>
        </w:rPr>
        <w:t xml:space="preserve"> </w:t>
      </w:r>
      <w:r>
        <w:t>Acenaphthylene,</w:t>
      </w:r>
      <w:r>
        <w:rPr>
          <w:spacing w:val="-1"/>
        </w:rPr>
        <w:t xml:space="preserve"> </w:t>
      </w:r>
      <w:r>
        <w:t>Anthracene, Benzo(ghi)perylene, Fluoranthene, Fluorene, Phenanthrene, and</w:t>
      </w:r>
      <w:r>
        <w:rPr>
          <w:spacing w:val="-8"/>
        </w:rPr>
        <w:t xml:space="preserve"> </w:t>
      </w:r>
      <w:r>
        <w:t>Pyrene</w:t>
      </w:r>
    </w:p>
    <w:p w:rsidR="00074268" w:rsidRDefault="00551222">
      <w:pPr>
        <w:pStyle w:val="BodyText"/>
        <w:tabs>
          <w:tab w:val="left" w:pos="1678"/>
        </w:tabs>
        <w:spacing w:before="1" w:line="230" w:lineRule="exact"/>
        <w:ind w:left="241"/>
      </w:pPr>
      <w:r>
        <w:t>NAP:</w:t>
      </w:r>
      <w:r>
        <w:tab/>
        <w:t>Naphthalene</w:t>
      </w:r>
    </w:p>
    <w:p w:rsidR="00074268" w:rsidRDefault="00551222">
      <w:pPr>
        <w:pStyle w:val="BodyText"/>
        <w:tabs>
          <w:tab w:val="left" w:pos="1680"/>
        </w:tabs>
        <w:spacing w:line="229" w:lineRule="exact"/>
        <w:ind w:left="239"/>
      </w:pPr>
      <w:r>
        <w:t>ppm:</w:t>
      </w:r>
      <w:r>
        <w:tab/>
        <w:t>parts per million</w:t>
      </w:r>
      <w:r>
        <w:rPr>
          <w:spacing w:val="-19"/>
        </w:rPr>
        <w:t xml:space="preserve"> </w:t>
      </w:r>
      <w:r>
        <w:t>(mg/L)</w:t>
      </w:r>
    </w:p>
    <w:p w:rsidR="00074268" w:rsidRDefault="00551222">
      <w:pPr>
        <w:pStyle w:val="ListParagraph"/>
        <w:numPr>
          <w:ilvl w:val="0"/>
          <w:numId w:val="1"/>
        </w:numPr>
        <w:tabs>
          <w:tab w:val="left" w:pos="1679"/>
          <w:tab w:val="left" w:pos="1680"/>
        </w:tabs>
        <w:spacing w:line="230" w:lineRule="exact"/>
        <w:ind w:firstLine="23"/>
        <w:jc w:val="left"/>
        <w:rPr>
          <w:sz w:val="20"/>
        </w:rPr>
      </w:pPr>
      <w:r>
        <w:rPr>
          <w:sz w:val="20"/>
        </w:rPr>
        <w:t>Samples shall be filtered prior to acid preservation. See Table</w:t>
      </w:r>
      <w:r>
        <w:rPr>
          <w:spacing w:val="-13"/>
          <w:sz w:val="20"/>
        </w:rPr>
        <w:t xml:space="preserve"> </w:t>
      </w:r>
      <w:r>
        <w:rPr>
          <w:sz w:val="20"/>
        </w:rPr>
        <w:t>C.</w:t>
      </w:r>
    </w:p>
    <w:p w:rsidR="00074268" w:rsidRDefault="00551222">
      <w:pPr>
        <w:pStyle w:val="BodyText"/>
        <w:tabs>
          <w:tab w:val="left" w:pos="1679"/>
        </w:tabs>
        <w:ind w:left="239"/>
      </w:pPr>
      <w:r>
        <w:t>**</w:t>
      </w:r>
      <w:r>
        <w:tab/>
        <w:t>Shall include a trip blank</w:t>
      </w:r>
      <w:r>
        <w:rPr>
          <w:spacing w:val="-24"/>
        </w:rPr>
        <w:t xml:space="preserve"> </w:t>
      </w:r>
      <w:r>
        <w:t>analysis</w:t>
      </w:r>
    </w:p>
    <w:p w:rsidR="00074268" w:rsidRDefault="00074268">
      <w:pPr>
        <w:sectPr w:rsidR="00074268">
          <w:pgSz w:w="12240" w:h="15840"/>
          <w:pgMar w:top="1360" w:right="1440" w:bottom="940" w:left="1200" w:header="0" w:footer="742" w:gutter="0"/>
          <w:cols w:space="720"/>
        </w:sectPr>
      </w:pPr>
    </w:p>
    <w:p w:rsidR="00074268" w:rsidRDefault="00551222">
      <w:pPr>
        <w:pStyle w:val="Heading1"/>
        <w:spacing w:before="78"/>
        <w:ind w:left="1815" w:right="1576"/>
        <w:jc w:val="center"/>
      </w:pPr>
      <w:r>
        <w:lastRenderedPageBreak/>
        <w:t>Table C</w:t>
      </w:r>
    </w:p>
    <w:p w:rsidR="00074268" w:rsidRDefault="00074268">
      <w:pPr>
        <w:pStyle w:val="BodyText"/>
        <w:rPr>
          <w:b/>
          <w:sz w:val="24"/>
        </w:rPr>
      </w:pPr>
    </w:p>
    <w:p w:rsidR="00074268" w:rsidRDefault="00551222">
      <w:pPr>
        <w:pStyle w:val="Heading2"/>
        <w:spacing w:line="252" w:lineRule="auto"/>
        <w:ind w:left="2640" w:right="1661" w:firstLine="800"/>
        <w:jc w:val="left"/>
      </w:pPr>
      <w:r>
        <w:t>Appropriate Containers, Sample Sizes, Preservation Techniques and Maximum Holding Times*</w:t>
      </w:r>
    </w:p>
    <w:p w:rsidR="00074268" w:rsidRDefault="00074268">
      <w:pPr>
        <w:pStyle w:val="BodyText"/>
        <w:spacing w:after="1"/>
        <w:rPr>
          <w:b/>
          <w:sz w:val="23"/>
        </w:rPr>
      </w:pPr>
    </w:p>
    <w:tbl>
      <w:tblPr>
        <w:tblW w:w="0" w:type="auto"/>
        <w:tblInd w:w="11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359"/>
        <w:gridCol w:w="1753"/>
        <w:gridCol w:w="1393"/>
        <w:gridCol w:w="1752"/>
        <w:gridCol w:w="2056"/>
      </w:tblGrid>
      <w:tr w:rsidR="00074268">
        <w:trPr>
          <w:trHeight w:hRule="exact" w:val="326"/>
        </w:trPr>
        <w:tc>
          <w:tcPr>
            <w:tcW w:w="2359" w:type="dxa"/>
            <w:vMerge w:val="restart"/>
            <w:tcBorders>
              <w:right w:val="single" w:sz="8" w:space="0" w:color="000000"/>
            </w:tcBorders>
          </w:tcPr>
          <w:p w:rsidR="00074268" w:rsidRDefault="00551222">
            <w:pPr>
              <w:pStyle w:val="TableParagraph"/>
              <w:spacing w:before="117"/>
              <w:ind w:left="242" w:right="253"/>
              <w:rPr>
                <w:sz w:val="16"/>
              </w:rPr>
            </w:pPr>
            <w:r>
              <w:rPr>
                <w:sz w:val="16"/>
              </w:rPr>
              <w:t>Parameter</w:t>
            </w:r>
          </w:p>
        </w:tc>
        <w:tc>
          <w:tcPr>
            <w:tcW w:w="1753" w:type="dxa"/>
            <w:tcBorders>
              <w:left w:val="single" w:sz="8" w:space="0" w:color="000000"/>
              <w:bottom w:val="nil"/>
              <w:right w:val="single" w:sz="8" w:space="0" w:color="000000"/>
            </w:tcBorders>
          </w:tcPr>
          <w:p w:rsidR="00074268" w:rsidRDefault="00551222">
            <w:pPr>
              <w:pStyle w:val="TableParagraph"/>
              <w:spacing w:before="117"/>
              <w:ind w:left="190" w:right="190"/>
              <w:rPr>
                <w:sz w:val="16"/>
              </w:rPr>
            </w:pPr>
            <w:r>
              <w:rPr>
                <w:sz w:val="16"/>
              </w:rPr>
              <w:t>Container</w:t>
            </w:r>
          </w:p>
        </w:tc>
        <w:tc>
          <w:tcPr>
            <w:tcW w:w="1393" w:type="dxa"/>
            <w:vMerge w:val="restart"/>
            <w:tcBorders>
              <w:left w:val="single" w:sz="8" w:space="0" w:color="000000"/>
              <w:right w:val="single" w:sz="8" w:space="0" w:color="000000"/>
            </w:tcBorders>
          </w:tcPr>
          <w:p w:rsidR="00074268" w:rsidRDefault="00551222">
            <w:pPr>
              <w:pStyle w:val="TableParagraph"/>
              <w:spacing w:before="104"/>
              <w:ind w:left="531" w:right="397" w:hanging="117"/>
              <w:jc w:val="left"/>
              <w:rPr>
                <w:sz w:val="16"/>
              </w:rPr>
            </w:pPr>
            <w:r>
              <w:rPr>
                <w:sz w:val="16"/>
              </w:rPr>
              <w:t>Sample Size</w:t>
            </w:r>
          </w:p>
        </w:tc>
        <w:tc>
          <w:tcPr>
            <w:tcW w:w="1752" w:type="dxa"/>
            <w:tcBorders>
              <w:left w:val="single" w:sz="8" w:space="0" w:color="000000"/>
              <w:bottom w:val="nil"/>
              <w:right w:val="single" w:sz="8" w:space="0" w:color="000000"/>
            </w:tcBorders>
          </w:tcPr>
          <w:p w:rsidR="00074268" w:rsidRDefault="00551222">
            <w:pPr>
              <w:pStyle w:val="TableParagraph"/>
              <w:spacing w:before="117"/>
              <w:ind w:left="295" w:right="295"/>
              <w:rPr>
                <w:sz w:val="16"/>
              </w:rPr>
            </w:pPr>
            <w:r>
              <w:rPr>
                <w:sz w:val="16"/>
              </w:rPr>
              <w:t>Preservation</w:t>
            </w:r>
          </w:p>
        </w:tc>
        <w:tc>
          <w:tcPr>
            <w:tcW w:w="2056" w:type="dxa"/>
            <w:vMerge w:val="restart"/>
            <w:tcBorders>
              <w:left w:val="single" w:sz="8" w:space="0" w:color="000000"/>
            </w:tcBorders>
          </w:tcPr>
          <w:p w:rsidR="00074268" w:rsidRDefault="00551222">
            <w:pPr>
              <w:pStyle w:val="TableParagraph"/>
              <w:spacing w:before="104"/>
              <w:ind w:left="616" w:right="476" w:hanging="111"/>
              <w:jc w:val="left"/>
              <w:rPr>
                <w:sz w:val="16"/>
              </w:rPr>
            </w:pPr>
            <w:r>
              <w:rPr>
                <w:sz w:val="16"/>
              </w:rPr>
              <w:t>Holding Times (Maximum)</w:t>
            </w:r>
          </w:p>
        </w:tc>
      </w:tr>
      <w:tr w:rsidR="00074268">
        <w:trPr>
          <w:trHeight w:hRule="exact" w:val="286"/>
        </w:trPr>
        <w:tc>
          <w:tcPr>
            <w:tcW w:w="2359" w:type="dxa"/>
            <w:vMerge/>
            <w:tcBorders>
              <w:bottom w:val="single" w:sz="8" w:space="0" w:color="000000"/>
              <w:right w:val="single" w:sz="8" w:space="0" w:color="000000"/>
            </w:tcBorders>
          </w:tcPr>
          <w:p w:rsidR="00074268" w:rsidRDefault="00074268"/>
        </w:tc>
        <w:tc>
          <w:tcPr>
            <w:tcW w:w="1753" w:type="dxa"/>
            <w:tcBorders>
              <w:top w:val="nil"/>
              <w:left w:val="single" w:sz="8" w:space="0" w:color="000000"/>
              <w:bottom w:val="single" w:sz="8" w:space="0" w:color="000000"/>
              <w:right w:val="single" w:sz="8" w:space="0" w:color="000000"/>
            </w:tcBorders>
          </w:tcPr>
          <w:p w:rsidR="00074268" w:rsidRDefault="00551222">
            <w:pPr>
              <w:pStyle w:val="TableParagraph"/>
              <w:spacing w:line="182" w:lineRule="exact"/>
              <w:ind w:left="190" w:right="190"/>
              <w:rPr>
                <w:sz w:val="16"/>
              </w:rPr>
            </w:pPr>
            <w:r>
              <w:rPr>
                <w:sz w:val="16"/>
              </w:rPr>
              <w:t>Type</w:t>
            </w:r>
          </w:p>
        </w:tc>
        <w:tc>
          <w:tcPr>
            <w:tcW w:w="1393" w:type="dxa"/>
            <w:vMerge/>
            <w:tcBorders>
              <w:left w:val="single" w:sz="8" w:space="0" w:color="000000"/>
              <w:bottom w:val="single" w:sz="8" w:space="0" w:color="000000"/>
              <w:right w:val="single" w:sz="8" w:space="0" w:color="000000"/>
            </w:tcBorders>
          </w:tcPr>
          <w:p w:rsidR="00074268" w:rsidRDefault="00074268"/>
        </w:tc>
        <w:tc>
          <w:tcPr>
            <w:tcW w:w="1752" w:type="dxa"/>
            <w:tcBorders>
              <w:top w:val="nil"/>
              <w:left w:val="single" w:sz="8" w:space="0" w:color="000000"/>
              <w:bottom w:val="single" w:sz="8" w:space="0" w:color="000000"/>
              <w:right w:val="single" w:sz="8" w:space="0" w:color="000000"/>
            </w:tcBorders>
          </w:tcPr>
          <w:p w:rsidR="00074268" w:rsidRDefault="00551222">
            <w:pPr>
              <w:pStyle w:val="TableParagraph"/>
              <w:spacing w:line="182" w:lineRule="exact"/>
              <w:ind w:left="295" w:right="295"/>
              <w:rPr>
                <w:sz w:val="16"/>
              </w:rPr>
            </w:pPr>
            <w:r>
              <w:rPr>
                <w:sz w:val="16"/>
              </w:rPr>
              <w:t>Method</w:t>
            </w:r>
          </w:p>
        </w:tc>
        <w:tc>
          <w:tcPr>
            <w:tcW w:w="2056" w:type="dxa"/>
            <w:vMerge/>
            <w:tcBorders>
              <w:left w:val="single" w:sz="8" w:space="0" w:color="000000"/>
              <w:bottom w:val="single" w:sz="8" w:space="0" w:color="000000"/>
            </w:tcBorders>
          </w:tcPr>
          <w:p w:rsidR="00074268" w:rsidRDefault="00074268"/>
        </w:tc>
      </w:tr>
      <w:tr w:rsidR="00074268">
        <w:trPr>
          <w:trHeight w:hRule="exact" w:val="880"/>
        </w:trPr>
        <w:tc>
          <w:tcPr>
            <w:tcW w:w="2359"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623" w:right="546" w:hanging="71"/>
              <w:jc w:val="left"/>
              <w:rPr>
                <w:sz w:val="16"/>
              </w:rPr>
            </w:pPr>
            <w:r>
              <w:rPr>
                <w:sz w:val="16"/>
              </w:rPr>
              <w:t>Volatile Organics for Soil (BTEX)</w:t>
            </w:r>
          </w:p>
        </w:tc>
        <w:tc>
          <w:tcPr>
            <w:tcW w:w="175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333" w:right="332" w:hanging="1"/>
              <w:rPr>
                <w:sz w:val="16"/>
              </w:rPr>
            </w:pPr>
            <w:r>
              <w:rPr>
                <w:sz w:val="16"/>
              </w:rPr>
              <w:t>Wide-mouth glass w/ Teflon lined cap</w:t>
            </w:r>
          </w:p>
        </w:tc>
        <w:tc>
          <w:tcPr>
            <w:tcW w:w="139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446"/>
              <w:jc w:val="left"/>
              <w:rPr>
                <w:sz w:val="16"/>
              </w:rPr>
            </w:pPr>
            <w:r>
              <w:rPr>
                <w:sz w:val="16"/>
              </w:rPr>
              <w:t>120 ml</w:t>
            </w:r>
          </w:p>
          <w:p w:rsidR="00074268" w:rsidRDefault="00551222">
            <w:pPr>
              <w:pStyle w:val="TableParagraph"/>
              <w:spacing w:line="184" w:lineRule="exact"/>
              <w:ind w:left="420"/>
              <w:jc w:val="left"/>
              <w:rPr>
                <w:sz w:val="16"/>
              </w:rPr>
            </w:pPr>
            <w:r>
              <w:rPr>
                <w:sz w:val="16"/>
              </w:rPr>
              <w:t>or 4 oz.</w:t>
            </w:r>
          </w:p>
        </w:tc>
        <w:tc>
          <w:tcPr>
            <w:tcW w:w="175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10"/>
              <w:jc w:val="left"/>
              <w:rPr>
                <w:b/>
                <w:sz w:val="15"/>
              </w:rPr>
            </w:pPr>
          </w:p>
          <w:p w:rsidR="00074268" w:rsidRDefault="00551222">
            <w:pPr>
              <w:pStyle w:val="TableParagraph"/>
              <w:spacing w:before="1"/>
              <w:ind w:left="295" w:right="295"/>
              <w:rPr>
                <w:sz w:val="16"/>
              </w:rPr>
            </w:pPr>
            <w:r>
              <w:rPr>
                <w:sz w:val="16"/>
              </w:rPr>
              <w:t>Cool to 4</w:t>
            </w:r>
            <w:r>
              <w:rPr>
                <w:rFonts w:ascii="Symbol" w:hAnsi="Symbol"/>
                <w:sz w:val="16"/>
              </w:rPr>
              <w:t></w:t>
            </w:r>
            <w:r>
              <w:rPr>
                <w:sz w:val="16"/>
              </w:rPr>
              <w:t>C</w:t>
            </w:r>
          </w:p>
        </w:tc>
        <w:tc>
          <w:tcPr>
            <w:tcW w:w="2056"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ind w:left="182" w:right="174"/>
              <w:rPr>
                <w:sz w:val="16"/>
              </w:rPr>
            </w:pPr>
            <w:r>
              <w:rPr>
                <w:sz w:val="16"/>
              </w:rPr>
              <w:t>14 days</w:t>
            </w:r>
          </w:p>
        </w:tc>
      </w:tr>
      <w:tr w:rsidR="00074268">
        <w:trPr>
          <w:trHeight w:hRule="exact" w:val="880"/>
        </w:trPr>
        <w:tc>
          <w:tcPr>
            <w:tcW w:w="2359"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242" w:right="252"/>
              <w:rPr>
                <w:sz w:val="16"/>
              </w:rPr>
            </w:pPr>
            <w:r>
              <w:rPr>
                <w:sz w:val="16"/>
              </w:rPr>
              <w:t>Volatile Organics</w:t>
            </w:r>
          </w:p>
          <w:p w:rsidR="00074268" w:rsidRDefault="00551222">
            <w:pPr>
              <w:pStyle w:val="TableParagraph"/>
              <w:spacing w:line="184" w:lineRule="exact"/>
              <w:ind w:left="241" w:right="253"/>
              <w:rPr>
                <w:sz w:val="16"/>
              </w:rPr>
            </w:pPr>
            <w:r>
              <w:rPr>
                <w:sz w:val="16"/>
              </w:rPr>
              <w:t>for Water (BTEX; MTBE)</w:t>
            </w:r>
          </w:p>
        </w:tc>
        <w:tc>
          <w:tcPr>
            <w:tcW w:w="175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190" w:right="191"/>
              <w:rPr>
                <w:sz w:val="16"/>
              </w:rPr>
            </w:pPr>
            <w:r>
              <w:rPr>
                <w:sz w:val="16"/>
              </w:rPr>
              <w:t>Two (2) clear glass w/ Teflon-lined cap (VOA)</w:t>
            </w:r>
          </w:p>
        </w:tc>
        <w:tc>
          <w:tcPr>
            <w:tcW w:w="139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line="184" w:lineRule="exact"/>
              <w:ind w:left="92" w:right="93"/>
              <w:rPr>
                <w:sz w:val="16"/>
              </w:rPr>
            </w:pPr>
            <w:r>
              <w:rPr>
                <w:sz w:val="16"/>
              </w:rPr>
              <w:t>40 ml</w:t>
            </w:r>
          </w:p>
          <w:p w:rsidR="00074268" w:rsidRDefault="00551222">
            <w:pPr>
              <w:pStyle w:val="TableParagraph"/>
              <w:spacing w:line="184" w:lineRule="exact"/>
              <w:ind w:left="92" w:right="93"/>
              <w:rPr>
                <w:sz w:val="16"/>
              </w:rPr>
            </w:pPr>
            <w:r>
              <w:rPr>
                <w:sz w:val="16"/>
              </w:rPr>
              <w:t>or 1 oz.</w:t>
            </w:r>
          </w:p>
        </w:tc>
        <w:tc>
          <w:tcPr>
            <w:tcW w:w="175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239" w:right="237" w:hanging="1"/>
              <w:rPr>
                <w:sz w:val="16"/>
              </w:rPr>
            </w:pPr>
            <w:r>
              <w:rPr>
                <w:sz w:val="16"/>
              </w:rPr>
              <w:t>Add four drops of HCl to each, Cool to 4</w:t>
            </w:r>
            <w:r>
              <w:rPr>
                <w:rFonts w:ascii="Symbol" w:hAnsi="Symbol"/>
                <w:sz w:val="16"/>
              </w:rPr>
              <w:t></w:t>
            </w:r>
            <w:r>
              <w:rPr>
                <w:sz w:val="16"/>
              </w:rPr>
              <w:t>C</w:t>
            </w:r>
          </w:p>
        </w:tc>
        <w:tc>
          <w:tcPr>
            <w:tcW w:w="2056"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ind w:left="181" w:right="174"/>
              <w:rPr>
                <w:sz w:val="16"/>
              </w:rPr>
            </w:pPr>
            <w:r>
              <w:rPr>
                <w:sz w:val="16"/>
              </w:rPr>
              <w:t>14 days</w:t>
            </w:r>
          </w:p>
        </w:tc>
      </w:tr>
      <w:tr w:rsidR="00074268">
        <w:trPr>
          <w:trHeight w:hRule="exact" w:val="1036"/>
        </w:trPr>
        <w:tc>
          <w:tcPr>
            <w:tcW w:w="2359"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242" w:right="253"/>
              <w:rPr>
                <w:sz w:val="16"/>
              </w:rPr>
            </w:pPr>
            <w:r>
              <w:rPr>
                <w:sz w:val="16"/>
              </w:rPr>
              <w:t>Polynuclear Aromatic Hydrocarbons</w:t>
            </w:r>
          </w:p>
          <w:p w:rsidR="00074268" w:rsidRDefault="00551222">
            <w:pPr>
              <w:pStyle w:val="TableParagraph"/>
              <w:spacing w:line="184" w:lineRule="exact"/>
              <w:ind w:left="242" w:right="253"/>
              <w:rPr>
                <w:sz w:val="16"/>
              </w:rPr>
            </w:pPr>
            <w:r>
              <w:rPr>
                <w:sz w:val="16"/>
              </w:rPr>
              <w:t>for Soil (PAH)</w:t>
            </w:r>
          </w:p>
        </w:tc>
        <w:tc>
          <w:tcPr>
            <w:tcW w:w="175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195" w:right="176" w:firstLine="31"/>
              <w:jc w:val="left"/>
              <w:rPr>
                <w:sz w:val="16"/>
              </w:rPr>
            </w:pPr>
            <w:r>
              <w:rPr>
                <w:sz w:val="16"/>
              </w:rPr>
              <w:t>Wide-mouth glass w/ Teflon-lined cap</w:t>
            </w:r>
          </w:p>
        </w:tc>
        <w:tc>
          <w:tcPr>
            <w:tcW w:w="139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446"/>
              <w:jc w:val="left"/>
              <w:rPr>
                <w:sz w:val="16"/>
              </w:rPr>
            </w:pPr>
            <w:r>
              <w:rPr>
                <w:sz w:val="16"/>
              </w:rPr>
              <w:t>250 ml</w:t>
            </w:r>
          </w:p>
          <w:p w:rsidR="00074268" w:rsidRDefault="00551222">
            <w:pPr>
              <w:pStyle w:val="TableParagraph"/>
              <w:ind w:left="419"/>
              <w:jc w:val="left"/>
              <w:rPr>
                <w:sz w:val="16"/>
              </w:rPr>
            </w:pPr>
            <w:r>
              <w:rPr>
                <w:sz w:val="16"/>
              </w:rPr>
              <w:t>or 8 oz.</w:t>
            </w:r>
          </w:p>
        </w:tc>
        <w:tc>
          <w:tcPr>
            <w:tcW w:w="175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10"/>
              <w:jc w:val="left"/>
              <w:rPr>
                <w:b/>
                <w:sz w:val="15"/>
              </w:rPr>
            </w:pPr>
          </w:p>
          <w:p w:rsidR="00074268" w:rsidRDefault="00551222">
            <w:pPr>
              <w:pStyle w:val="TableParagraph"/>
              <w:spacing w:before="1"/>
              <w:ind w:left="295" w:right="295"/>
              <w:rPr>
                <w:sz w:val="16"/>
              </w:rPr>
            </w:pPr>
            <w:r>
              <w:rPr>
                <w:sz w:val="16"/>
              </w:rPr>
              <w:t>Cool to 4</w:t>
            </w:r>
            <w:r>
              <w:rPr>
                <w:rFonts w:ascii="Symbol" w:hAnsi="Symbol"/>
                <w:sz w:val="16"/>
              </w:rPr>
              <w:t></w:t>
            </w:r>
            <w:r>
              <w:rPr>
                <w:sz w:val="16"/>
              </w:rPr>
              <w:t>C</w:t>
            </w:r>
          </w:p>
        </w:tc>
        <w:tc>
          <w:tcPr>
            <w:tcW w:w="2056"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ind w:left="647" w:right="410" w:hanging="209"/>
              <w:jc w:val="left"/>
              <w:rPr>
                <w:sz w:val="16"/>
              </w:rPr>
            </w:pPr>
            <w:r>
              <w:rPr>
                <w:sz w:val="16"/>
              </w:rPr>
              <w:t>14 days until lab extraction;</w:t>
            </w:r>
          </w:p>
          <w:p w:rsidR="00074268" w:rsidRDefault="00551222">
            <w:pPr>
              <w:pStyle w:val="TableParagraph"/>
              <w:ind w:left="670" w:right="396" w:hanging="245"/>
              <w:jc w:val="left"/>
              <w:rPr>
                <w:sz w:val="16"/>
              </w:rPr>
            </w:pPr>
            <w:r>
              <w:rPr>
                <w:sz w:val="16"/>
              </w:rPr>
              <w:t>40 days after lab extraction</w:t>
            </w:r>
          </w:p>
        </w:tc>
      </w:tr>
      <w:tr w:rsidR="00074268">
        <w:trPr>
          <w:trHeight w:hRule="exact" w:val="1062"/>
        </w:trPr>
        <w:tc>
          <w:tcPr>
            <w:tcW w:w="2359"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242" w:right="253"/>
              <w:rPr>
                <w:sz w:val="16"/>
              </w:rPr>
            </w:pPr>
            <w:r>
              <w:rPr>
                <w:sz w:val="16"/>
              </w:rPr>
              <w:t>Polynuclear Aromatic Hydrocarbons</w:t>
            </w:r>
          </w:p>
          <w:p w:rsidR="00074268" w:rsidRDefault="00551222">
            <w:pPr>
              <w:pStyle w:val="TableParagraph"/>
              <w:spacing w:line="184" w:lineRule="exact"/>
              <w:ind w:left="242" w:right="253"/>
              <w:rPr>
                <w:sz w:val="16"/>
              </w:rPr>
            </w:pPr>
            <w:r>
              <w:rPr>
                <w:sz w:val="16"/>
              </w:rPr>
              <w:t>for Water (PAH)</w:t>
            </w:r>
          </w:p>
        </w:tc>
        <w:tc>
          <w:tcPr>
            <w:tcW w:w="175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217" w:right="216" w:firstLine="205"/>
              <w:jc w:val="left"/>
              <w:rPr>
                <w:sz w:val="16"/>
              </w:rPr>
            </w:pPr>
            <w:r>
              <w:rPr>
                <w:sz w:val="16"/>
              </w:rPr>
              <w:t>Amber glass w/Teflon-lined cap</w:t>
            </w:r>
          </w:p>
        </w:tc>
        <w:tc>
          <w:tcPr>
            <w:tcW w:w="139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ind w:left="92" w:right="93"/>
              <w:rPr>
                <w:sz w:val="16"/>
              </w:rPr>
            </w:pPr>
            <w:r>
              <w:rPr>
                <w:sz w:val="16"/>
              </w:rPr>
              <w:t>1 liter</w:t>
            </w:r>
          </w:p>
        </w:tc>
        <w:tc>
          <w:tcPr>
            <w:tcW w:w="175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10"/>
              <w:jc w:val="left"/>
              <w:rPr>
                <w:b/>
                <w:sz w:val="15"/>
              </w:rPr>
            </w:pPr>
          </w:p>
          <w:p w:rsidR="00074268" w:rsidRDefault="00551222">
            <w:pPr>
              <w:pStyle w:val="TableParagraph"/>
              <w:spacing w:before="1"/>
              <w:ind w:left="295" w:right="295"/>
              <w:rPr>
                <w:sz w:val="16"/>
              </w:rPr>
            </w:pPr>
            <w:r>
              <w:rPr>
                <w:sz w:val="16"/>
              </w:rPr>
              <w:t>Cool to 4</w:t>
            </w:r>
            <w:r>
              <w:rPr>
                <w:rFonts w:ascii="Symbol" w:hAnsi="Symbol"/>
                <w:sz w:val="16"/>
              </w:rPr>
              <w:t></w:t>
            </w:r>
            <w:r>
              <w:rPr>
                <w:sz w:val="16"/>
              </w:rPr>
              <w:t>C</w:t>
            </w:r>
          </w:p>
        </w:tc>
        <w:tc>
          <w:tcPr>
            <w:tcW w:w="2056"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ind w:left="647" w:right="455" w:hanging="165"/>
              <w:jc w:val="left"/>
              <w:rPr>
                <w:sz w:val="16"/>
              </w:rPr>
            </w:pPr>
            <w:r>
              <w:rPr>
                <w:sz w:val="16"/>
              </w:rPr>
              <w:t>7 days until lab extraction;</w:t>
            </w:r>
          </w:p>
          <w:p w:rsidR="00074268" w:rsidRDefault="00551222">
            <w:pPr>
              <w:pStyle w:val="TableParagraph"/>
              <w:ind w:left="670" w:right="396" w:hanging="245"/>
              <w:jc w:val="left"/>
              <w:rPr>
                <w:sz w:val="16"/>
              </w:rPr>
            </w:pPr>
            <w:r>
              <w:rPr>
                <w:sz w:val="16"/>
              </w:rPr>
              <w:t>40 days after lab extraction</w:t>
            </w:r>
          </w:p>
        </w:tc>
      </w:tr>
      <w:tr w:rsidR="00074268">
        <w:trPr>
          <w:trHeight w:hRule="exact" w:val="738"/>
        </w:trPr>
        <w:tc>
          <w:tcPr>
            <w:tcW w:w="2359" w:type="dxa"/>
            <w:tcBorders>
              <w:top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780" w:right="790"/>
              <w:rPr>
                <w:sz w:val="16"/>
              </w:rPr>
            </w:pPr>
            <w:r>
              <w:rPr>
                <w:sz w:val="16"/>
              </w:rPr>
              <w:t>Total Lead</w:t>
            </w:r>
            <w:r>
              <w:rPr>
                <w:w w:val="99"/>
                <w:sz w:val="16"/>
              </w:rPr>
              <w:t xml:space="preserve"> </w:t>
            </w:r>
            <w:r>
              <w:rPr>
                <w:sz w:val="16"/>
              </w:rPr>
              <w:t>for Soil</w:t>
            </w:r>
          </w:p>
        </w:tc>
        <w:tc>
          <w:tcPr>
            <w:tcW w:w="175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195" w:right="176" w:firstLine="31"/>
              <w:jc w:val="left"/>
              <w:rPr>
                <w:sz w:val="16"/>
              </w:rPr>
            </w:pPr>
            <w:r>
              <w:rPr>
                <w:sz w:val="16"/>
              </w:rPr>
              <w:t>Wide-mouth glass w/ Teflon-lined cap</w:t>
            </w:r>
          </w:p>
        </w:tc>
        <w:tc>
          <w:tcPr>
            <w:tcW w:w="139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line="184" w:lineRule="exact"/>
              <w:ind w:left="446"/>
              <w:jc w:val="left"/>
              <w:rPr>
                <w:sz w:val="16"/>
              </w:rPr>
            </w:pPr>
            <w:r>
              <w:rPr>
                <w:sz w:val="16"/>
              </w:rPr>
              <w:t>500 ml</w:t>
            </w:r>
          </w:p>
          <w:p w:rsidR="00074268" w:rsidRDefault="00551222">
            <w:pPr>
              <w:pStyle w:val="TableParagraph"/>
              <w:spacing w:line="184" w:lineRule="exact"/>
              <w:ind w:left="375"/>
              <w:jc w:val="left"/>
              <w:rPr>
                <w:sz w:val="16"/>
              </w:rPr>
            </w:pPr>
            <w:r>
              <w:rPr>
                <w:sz w:val="16"/>
              </w:rPr>
              <w:t>or 16 oz.</w:t>
            </w:r>
          </w:p>
        </w:tc>
        <w:tc>
          <w:tcPr>
            <w:tcW w:w="1752"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295" w:right="295"/>
              <w:rPr>
                <w:sz w:val="16"/>
              </w:rPr>
            </w:pPr>
            <w:r>
              <w:rPr>
                <w:sz w:val="16"/>
              </w:rPr>
              <w:t>N/A</w:t>
            </w:r>
          </w:p>
        </w:tc>
        <w:tc>
          <w:tcPr>
            <w:tcW w:w="2056" w:type="dxa"/>
            <w:tcBorders>
              <w:top w:val="single" w:sz="8" w:space="0" w:color="000000"/>
              <w:left w:val="single" w:sz="8" w:space="0" w:color="000000"/>
              <w:bottom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181" w:right="174"/>
              <w:rPr>
                <w:sz w:val="16"/>
              </w:rPr>
            </w:pPr>
            <w:r>
              <w:rPr>
                <w:sz w:val="16"/>
              </w:rPr>
              <w:t>180 days</w:t>
            </w:r>
          </w:p>
        </w:tc>
      </w:tr>
      <w:tr w:rsidR="00074268">
        <w:trPr>
          <w:trHeight w:hRule="exact" w:val="880"/>
        </w:trPr>
        <w:tc>
          <w:tcPr>
            <w:tcW w:w="2359" w:type="dxa"/>
            <w:tcBorders>
              <w:top w:val="single" w:sz="8" w:space="0" w:color="000000"/>
              <w:bottom w:val="single" w:sz="8" w:space="0" w:color="000000"/>
              <w:right w:val="single" w:sz="8" w:space="0" w:color="000000"/>
            </w:tcBorders>
          </w:tcPr>
          <w:p w:rsidR="00074268" w:rsidRDefault="00551222">
            <w:pPr>
              <w:pStyle w:val="TableParagraph"/>
              <w:spacing w:line="182" w:lineRule="exact"/>
              <w:ind w:left="242" w:right="252"/>
              <w:rPr>
                <w:sz w:val="16"/>
              </w:rPr>
            </w:pPr>
            <w:r>
              <w:rPr>
                <w:sz w:val="16"/>
              </w:rPr>
              <w:t>Dissolved Lead</w:t>
            </w:r>
          </w:p>
          <w:p w:rsidR="00074268" w:rsidRDefault="00551222">
            <w:pPr>
              <w:pStyle w:val="TableParagraph"/>
              <w:spacing w:before="1"/>
              <w:ind w:left="242" w:right="253"/>
              <w:rPr>
                <w:sz w:val="16"/>
              </w:rPr>
            </w:pPr>
            <w:r>
              <w:rPr>
                <w:sz w:val="16"/>
              </w:rPr>
              <w:t>for Water (shall be filtered prior to acid preservation)</w:t>
            </w:r>
          </w:p>
        </w:tc>
        <w:tc>
          <w:tcPr>
            <w:tcW w:w="175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jc w:val="left"/>
              <w:rPr>
                <w:b/>
                <w:sz w:val="18"/>
              </w:rPr>
            </w:pPr>
          </w:p>
          <w:p w:rsidR="00074268" w:rsidRDefault="00551222">
            <w:pPr>
              <w:pStyle w:val="TableParagraph"/>
              <w:spacing w:before="129"/>
              <w:ind w:left="190" w:right="190"/>
              <w:rPr>
                <w:sz w:val="16"/>
              </w:rPr>
            </w:pPr>
            <w:r>
              <w:rPr>
                <w:sz w:val="16"/>
              </w:rPr>
              <w:t>Plastic or glass</w:t>
            </w:r>
          </w:p>
        </w:tc>
        <w:tc>
          <w:tcPr>
            <w:tcW w:w="1393" w:type="dxa"/>
            <w:tcBorders>
              <w:top w:val="single" w:sz="8" w:space="0" w:color="000000"/>
              <w:left w:val="single" w:sz="8" w:space="0" w:color="000000"/>
              <w:bottom w:val="single" w:sz="8" w:space="0" w:color="000000"/>
              <w:right w:val="single" w:sz="8" w:space="0" w:color="000000"/>
            </w:tcBorders>
          </w:tcPr>
          <w:p w:rsidR="00074268" w:rsidRDefault="00074268">
            <w:pPr>
              <w:pStyle w:val="TableParagraph"/>
              <w:spacing w:before="2"/>
              <w:jc w:val="left"/>
              <w:rPr>
                <w:b/>
                <w:sz w:val="21"/>
              </w:rPr>
            </w:pPr>
          </w:p>
          <w:p w:rsidR="00074268" w:rsidRDefault="00551222">
            <w:pPr>
              <w:pStyle w:val="TableParagraph"/>
              <w:ind w:left="446"/>
              <w:jc w:val="left"/>
              <w:rPr>
                <w:sz w:val="16"/>
              </w:rPr>
            </w:pPr>
            <w:r>
              <w:rPr>
                <w:sz w:val="16"/>
              </w:rPr>
              <w:t>500 ml</w:t>
            </w:r>
          </w:p>
          <w:p w:rsidR="00074268" w:rsidRDefault="00551222">
            <w:pPr>
              <w:pStyle w:val="TableParagraph"/>
              <w:spacing w:before="1"/>
              <w:ind w:left="375"/>
              <w:jc w:val="left"/>
              <w:rPr>
                <w:sz w:val="16"/>
              </w:rPr>
            </w:pPr>
            <w:r>
              <w:rPr>
                <w:sz w:val="16"/>
              </w:rPr>
              <w:t>or 16 oz.</w:t>
            </w:r>
          </w:p>
        </w:tc>
        <w:tc>
          <w:tcPr>
            <w:tcW w:w="1752" w:type="dxa"/>
            <w:tcBorders>
              <w:top w:val="single" w:sz="8" w:space="0" w:color="000000"/>
              <w:left w:val="single" w:sz="8" w:space="0" w:color="000000"/>
              <w:bottom w:val="single" w:sz="8" w:space="0" w:color="000000"/>
              <w:right w:val="single" w:sz="8" w:space="0" w:color="000000"/>
            </w:tcBorders>
          </w:tcPr>
          <w:p w:rsidR="00074268" w:rsidRDefault="00551222">
            <w:pPr>
              <w:pStyle w:val="TableParagraph"/>
              <w:spacing w:before="60"/>
              <w:ind w:left="297" w:right="295"/>
              <w:rPr>
                <w:sz w:val="16"/>
              </w:rPr>
            </w:pPr>
            <w:r>
              <w:rPr>
                <w:sz w:val="16"/>
              </w:rPr>
              <w:t>Cool to 4°C Add HNO3</w:t>
            </w:r>
            <w:r>
              <w:rPr>
                <w:spacing w:val="-10"/>
                <w:sz w:val="16"/>
              </w:rPr>
              <w:t xml:space="preserve"> </w:t>
            </w:r>
            <w:r>
              <w:rPr>
                <w:sz w:val="16"/>
              </w:rPr>
              <w:t>after filtering until pH is less than</w:t>
            </w:r>
            <w:r>
              <w:rPr>
                <w:spacing w:val="-3"/>
                <w:sz w:val="16"/>
              </w:rPr>
              <w:t xml:space="preserve"> </w:t>
            </w:r>
            <w:r>
              <w:rPr>
                <w:sz w:val="16"/>
              </w:rPr>
              <w:t>2</w:t>
            </w:r>
          </w:p>
        </w:tc>
        <w:tc>
          <w:tcPr>
            <w:tcW w:w="2056" w:type="dxa"/>
            <w:tcBorders>
              <w:top w:val="single" w:sz="8" w:space="0" w:color="000000"/>
              <w:left w:val="single" w:sz="8" w:space="0" w:color="000000"/>
              <w:bottom w:val="single" w:sz="8" w:space="0" w:color="000000"/>
            </w:tcBorders>
          </w:tcPr>
          <w:p w:rsidR="00074268" w:rsidRDefault="00074268">
            <w:pPr>
              <w:pStyle w:val="TableParagraph"/>
              <w:jc w:val="left"/>
              <w:rPr>
                <w:b/>
                <w:sz w:val="18"/>
              </w:rPr>
            </w:pPr>
          </w:p>
          <w:p w:rsidR="00074268" w:rsidRDefault="00551222">
            <w:pPr>
              <w:pStyle w:val="TableParagraph"/>
              <w:spacing w:before="129"/>
              <w:ind w:left="182" w:right="174"/>
              <w:rPr>
                <w:sz w:val="16"/>
              </w:rPr>
            </w:pPr>
            <w:r>
              <w:rPr>
                <w:sz w:val="16"/>
              </w:rPr>
              <w:t>180 days</w:t>
            </w:r>
          </w:p>
        </w:tc>
      </w:tr>
      <w:tr w:rsidR="00074268">
        <w:trPr>
          <w:trHeight w:hRule="exact" w:val="955"/>
        </w:trPr>
        <w:tc>
          <w:tcPr>
            <w:tcW w:w="2359" w:type="dxa"/>
            <w:tcBorders>
              <w:top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ind w:left="900" w:right="158" w:hanging="734"/>
              <w:jc w:val="left"/>
              <w:rPr>
                <w:sz w:val="16"/>
              </w:rPr>
            </w:pPr>
            <w:r>
              <w:rPr>
                <w:sz w:val="16"/>
              </w:rPr>
              <w:t>Volatile Organics for Sludge (TCLP)</w:t>
            </w:r>
          </w:p>
        </w:tc>
        <w:tc>
          <w:tcPr>
            <w:tcW w:w="1753"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ind w:left="297" w:right="123" w:hanging="173"/>
              <w:jc w:val="left"/>
              <w:rPr>
                <w:sz w:val="16"/>
              </w:rPr>
            </w:pPr>
            <w:r>
              <w:rPr>
                <w:sz w:val="16"/>
              </w:rPr>
              <w:t>Wide-mouth glass w/ Teflon-lined cap</w:t>
            </w:r>
          </w:p>
        </w:tc>
        <w:tc>
          <w:tcPr>
            <w:tcW w:w="1393"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ind w:left="93" w:right="93"/>
              <w:rPr>
                <w:sz w:val="16"/>
              </w:rPr>
            </w:pPr>
            <w:r>
              <w:rPr>
                <w:sz w:val="16"/>
              </w:rPr>
              <w:t>120 ml or 4 oz.</w:t>
            </w:r>
          </w:p>
        </w:tc>
        <w:tc>
          <w:tcPr>
            <w:tcW w:w="1752" w:type="dxa"/>
            <w:tcBorders>
              <w:top w:val="single" w:sz="8" w:space="0" w:color="000000"/>
              <w:left w:val="single" w:sz="8" w:space="0" w:color="000000"/>
              <w:bottom w:val="nil"/>
              <w:right w:val="single" w:sz="8" w:space="0" w:color="000000"/>
            </w:tcBorders>
          </w:tcPr>
          <w:p w:rsidR="00074268" w:rsidRDefault="00074268">
            <w:pPr>
              <w:pStyle w:val="TableParagraph"/>
              <w:spacing w:before="10"/>
              <w:jc w:val="left"/>
              <w:rPr>
                <w:b/>
                <w:sz w:val="15"/>
              </w:rPr>
            </w:pPr>
          </w:p>
          <w:p w:rsidR="00074268" w:rsidRDefault="00551222">
            <w:pPr>
              <w:pStyle w:val="TableParagraph"/>
              <w:spacing w:before="1"/>
              <w:ind w:left="295" w:right="295"/>
              <w:rPr>
                <w:sz w:val="16"/>
              </w:rPr>
            </w:pPr>
            <w:r>
              <w:rPr>
                <w:sz w:val="16"/>
              </w:rPr>
              <w:t>Cool to 4</w:t>
            </w:r>
            <w:r>
              <w:rPr>
                <w:rFonts w:ascii="Symbol" w:hAnsi="Symbol"/>
                <w:sz w:val="16"/>
              </w:rPr>
              <w:t></w:t>
            </w:r>
            <w:r>
              <w:rPr>
                <w:sz w:val="16"/>
              </w:rPr>
              <w:t>C</w:t>
            </w:r>
          </w:p>
        </w:tc>
        <w:tc>
          <w:tcPr>
            <w:tcW w:w="2056" w:type="dxa"/>
            <w:tcBorders>
              <w:top w:val="single" w:sz="8" w:space="0" w:color="000000"/>
              <w:left w:val="single" w:sz="8" w:space="0" w:color="000000"/>
              <w:bottom w:val="nil"/>
            </w:tcBorders>
          </w:tcPr>
          <w:p w:rsidR="00074268" w:rsidRDefault="00074268">
            <w:pPr>
              <w:pStyle w:val="TableParagraph"/>
              <w:spacing w:before="9"/>
              <w:jc w:val="left"/>
              <w:rPr>
                <w:b/>
                <w:sz w:val="15"/>
              </w:rPr>
            </w:pPr>
          </w:p>
          <w:p w:rsidR="00074268" w:rsidRDefault="00551222">
            <w:pPr>
              <w:pStyle w:val="TableParagraph"/>
              <w:ind w:left="186" w:right="174"/>
              <w:rPr>
                <w:sz w:val="16"/>
              </w:rPr>
            </w:pPr>
            <w:r>
              <w:rPr>
                <w:sz w:val="16"/>
              </w:rPr>
              <w:t>14 days until lab extraction 14 days after lab extraction</w:t>
            </w:r>
          </w:p>
        </w:tc>
      </w:tr>
      <w:tr w:rsidR="00074268">
        <w:trPr>
          <w:trHeight w:hRule="exact" w:val="1178"/>
        </w:trPr>
        <w:tc>
          <w:tcPr>
            <w:tcW w:w="2359" w:type="dxa"/>
            <w:tcBorders>
              <w:top w:val="nil"/>
              <w:bottom w:val="single" w:sz="8" w:space="0" w:color="000000"/>
              <w:right w:val="single" w:sz="8" w:space="0" w:color="000000"/>
            </w:tcBorders>
          </w:tcPr>
          <w:p w:rsidR="00074268" w:rsidRDefault="00074268">
            <w:pPr>
              <w:pStyle w:val="TableParagraph"/>
              <w:spacing w:before="2"/>
              <w:jc w:val="left"/>
              <w:rPr>
                <w:b/>
                <w:sz w:val="18"/>
              </w:rPr>
            </w:pPr>
          </w:p>
          <w:p w:rsidR="00074268" w:rsidRDefault="00551222">
            <w:pPr>
              <w:pStyle w:val="TableParagraph"/>
              <w:spacing w:before="1"/>
              <w:ind w:left="900" w:right="123" w:hanging="770"/>
              <w:jc w:val="left"/>
              <w:rPr>
                <w:sz w:val="16"/>
              </w:rPr>
            </w:pPr>
            <w:r>
              <w:rPr>
                <w:sz w:val="16"/>
              </w:rPr>
              <w:t>Acid/Base/Neutral for Sludge (TCLP)</w:t>
            </w:r>
          </w:p>
        </w:tc>
        <w:tc>
          <w:tcPr>
            <w:tcW w:w="1753" w:type="dxa"/>
            <w:tcBorders>
              <w:top w:val="nil"/>
              <w:left w:val="single" w:sz="8" w:space="0" w:color="000000"/>
              <w:bottom w:val="single" w:sz="8" w:space="0" w:color="000000"/>
              <w:right w:val="single" w:sz="8" w:space="0" w:color="000000"/>
            </w:tcBorders>
          </w:tcPr>
          <w:p w:rsidR="00074268" w:rsidRDefault="00074268">
            <w:pPr>
              <w:pStyle w:val="TableParagraph"/>
              <w:spacing w:before="2"/>
              <w:jc w:val="left"/>
              <w:rPr>
                <w:b/>
                <w:sz w:val="18"/>
              </w:rPr>
            </w:pPr>
          </w:p>
          <w:p w:rsidR="00074268" w:rsidRDefault="00551222">
            <w:pPr>
              <w:pStyle w:val="TableParagraph"/>
              <w:ind w:left="297" w:right="123" w:hanging="173"/>
              <w:jc w:val="left"/>
              <w:rPr>
                <w:sz w:val="16"/>
              </w:rPr>
            </w:pPr>
            <w:r>
              <w:rPr>
                <w:sz w:val="16"/>
              </w:rPr>
              <w:t>Wide-mouth glass w/ Teflon-lined cap</w:t>
            </w:r>
          </w:p>
        </w:tc>
        <w:tc>
          <w:tcPr>
            <w:tcW w:w="1393" w:type="dxa"/>
            <w:tcBorders>
              <w:top w:val="nil"/>
              <w:left w:val="single" w:sz="8" w:space="0" w:color="000000"/>
              <w:bottom w:val="single" w:sz="8" w:space="0" w:color="000000"/>
              <w:right w:val="single" w:sz="8" w:space="0" w:color="000000"/>
            </w:tcBorders>
          </w:tcPr>
          <w:p w:rsidR="00074268" w:rsidRDefault="00074268">
            <w:pPr>
              <w:pStyle w:val="TableParagraph"/>
              <w:spacing w:before="2"/>
              <w:jc w:val="left"/>
              <w:rPr>
                <w:b/>
                <w:sz w:val="18"/>
              </w:rPr>
            </w:pPr>
          </w:p>
          <w:p w:rsidR="00074268" w:rsidRDefault="00551222">
            <w:pPr>
              <w:pStyle w:val="TableParagraph"/>
              <w:ind w:left="93" w:right="93"/>
              <w:rPr>
                <w:sz w:val="16"/>
              </w:rPr>
            </w:pPr>
            <w:r>
              <w:rPr>
                <w:sz w:val="16"/>
              </w:rPr>
              <w:t>120 ml or 4 oz.</w:t>
            </w:r>
          </w:p>
        </w:tc>
        <w:tc>
          <w:tcPr>
            <w:tcW w:w="1752" w:type="dxa"/>
            <w:tcBorders>
              <w:top w:val="nil"/>
              <w:left w:val="single" w:sz="8" w:space="0" w:color="000000"/>
              <w:bottom w:val="single" w:sz="8" w:space="0" w:color="000000"/>
              <w:right w:val="single" w:sz="8" w:space="0" w:color="000000"/>
            </w:tcBorders>
          </w:tcPr>
          <w:p w:rsidR="00074268" w:rsidRDefault="00074268">
            <w:pPr>
              <w:pStyle w:val="TableParagraph"/>
              <w:spacing w:before="3"/>
              <w:jc w:val="left"/>
              <w:rPr>
                <w:b/>
                <w:sz w:val="18"/>
              </w:rPr>
            </w:pPr>
          </w:p>
          <w:p w:rsidR="00074268" w:rsidRDefault="00551222">
            <w:pPr>
              <w:pStyle w:val="TableParagraph"/>
              <w:spacing w:before="1"/>
              <w:ind w:left="295" w:right="295"/>
              <w:rPr>
                <w:sz w:val="16"/>
              </w:rPr>
            </w:pPr>
            <w:r>
              <w:rPr>
                <w:sz w:val="16"/>
              </w:rPr>
              <w:t>Cool to 4</w:t>
            </w:r>
            <w:r>
              <w:rPr>
                <w:rFonts w:ascii="Symbol" w:hAnsi="Symbol"/>
                <w:sz w:val="16"/>
              </w:rPr>
              <w:t></w:t>
            </w:r>
            <w:r>
              <w:rPr>
                <w:sz w:val="16"/>
              </w:rPr>
              <w:t>C</w:t>
            </w:r>
          </w:p>
        </w:tc>
        <w:tc>
          <w:tcPr>
            <w:tcW w:w="2056" w:type="dxa"/>
            <w:tcBorders>
              <w:top w:val="nil"/>
              <w:left w:val="single" w:sz="8" w:space="0" w:color="000000"/>
              <w:bottom w:val="single" w:sz="8" w:space="0" w:color="000000"/>
            </w:tcBorders>
          </w:tcPr>
          <w:p w:rsidR="00074268" w:rsidRDefault="00074268">
            <w:pPr>
              <w:pStyle w:val="TableParagraph"/>
              <w:spacing w:before="2"/>
              <w:jc w:val="left"/>
              <w:rPr>
                <w:b/>
                <w:sz w:val="18"/>
              </w:rPr>
            </w:pPr>
          </w:p>
          <w:p w:rsidR="00074268" w:rsidRDefault="00551222">
            <w:pPr>
              <w:pStyle w:val="TableParagraph"/>
              <w:ind w:left="255" w:right="243"/>
              <w:rPr>
                <w:sz w:val="16"/>
              </w:rPr>
            </w:pPr>
            <w:r>
              <w:rPr>
                <w:sz w:val="16"/>
              </w:rPr>
              <w:t>14 days (hold) 7</w:t>
            </w:r>
            <w:r>
              <w:rPr>
                <w:spacing w:val="-5"/>
                <w:sz w:val="16"/>
              </w:rPr>
              <w:t xml:space="preserve"> </w:t>
            </w:r>
            <w:r>
              <w:rPr>
                <w:sz w:val="16"/>
              </w:rPr>
              <w:t>days until lab extraction; 40 days after lab extraction</w:t>
            </w:r>
          </w:p>
        </w:tc>
      </w:tr>
      <w:tr w:rsidR="00074268">
        <w:trPr>
          <w:trHeight w:hRule="exact" w:val="904"/>
        </w:trPr>
        <w:tc>
          <w:tcPr>
            <w:tcW w:w="2359" w:type="dxa"/>
            <w:tcBorders>
              <w:top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right="267"/>
              <w:jc w:val="right"/>
              <w:rPr>
                <w:sz w:val="16"/>
              </w:rPr>
            </w:pPr>
            <w:r>
              <w:rPr>
                <w:sz w:val="16"/>
              </w:rPr>
              <w:t>Metals for Sludge (TCLP)</w:t>
            </w:r>
          </w:p>
        </w:tc>
        <w:tc>
          <w:tcPr>
            <w:tcW w:w="1753"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297" w:right="123" w:hanging="173"/>
              <w:jc w:val="left"/>
              <w:rPr>
                <w:sz w:val="16"/>
              </w:rPr>
            </w:pPr>
            <w:r>
              <w:rPr>
                <w:sz w:val="16"/>
              </w:rPr>
              <w:t>Wide-mouth glass w/ Teflon-lined cap</w:t>
            </w:r>
          </w:p>
        </w:tc>
        <w:tc>
          <w:tcPr>
            <w:tcW w:w="1393" w:type="dxa"/>
            <w:tcBorders>
              <w:top w:val="single" w:sz="8" w:space="0" w:color="000000"/>
              <w:left w:val="single" w:sz="8" w:space="0" w:color="000000"/>
              <w:bottom w:val="nil"/>
              <w:right w:val="single" w:sz="8" w:space="0" w:color="000000"/>
            </w:tcBorders>
          </w:tcPr>
          <w:p w:rsidR="00074268" w:rsidRDefault="00074268">
            <w:pPr>
              <w:pStyle w:val="TableParagraph"/>
              <w:spacing w:before="9"/>
              <w:jc w:val="left"/>
              <w:rPr>
                <w:b/>
                <w:sz w:val="15"/>
              </w:rPr>
            </w:pPr>
          </w:p>
          <w:p w:rsidR="00074268" w:rsidRDefault="00551222">
            <w:pPr>
              <w:pStyle w:val="TableParagraph"/>
              <w:spacing w:before="1"/>
              <w:ind w:left="93" w:right="93"/>
              <w:rPr>
                <w:sz w:val="16"/>
              </w:rPr>
            </w:pPr>
            <w:r>
              <w:rPr>
                <w:sz w:val="16"/>
              </w:rPr>
              <w:t>500 ml or 16 oz.</w:t>
            </w:r>
          </w:p>
        </w:tc>
        <w:tc>
          <w:tcPr>
            <w:tcW w:w="1752" w:type="dxa"/>
            <w:tcBorders>
              <w:top w:val="single" w:sz="8" w:space="0" w:color="000000"/>
              <w:left w:val="single" w:sz="8" w:space="0" w:color="000000"/>
              <w:bottom w:val="nil"/>
              <w:right w:val="single" w:sz="8" w:space="0" w:color="000000"/>
            </w:tcBorders>
          </w:tcPr>
          <w:p w:rsidR="00074268" w:rsidRDefault="00074268">
            <w:pPr>
              <w:pStyle w:val="TableParagraph"/>
              <w:spacing w:before="11"/>
              <w:jc w:val="left"/>
              <w:rPr>
                <w:b/>
                <w:sz w:val="15"/>
              </w:rPr>
            </w:pPr>
          </w:p>
          <w:p w:rsidR="00074268" w:rsidRDefault="00551222">
            <w:pPr>
              <w:pStyle w:val="TableParagraph"/>
              <w:ind w:left="295" w:right="295"/>
              <w:rPr>
                <w:sz w:val="16"/>
              </w:rPr>
            </w:pPr>
            <w:r>
              <w:rPr>
                <w:sz w:val="16"/>
              </w:rPr>
              <w:t>Cool to 4</w:t>
            </w:r>
            <w:r>
              <w:rPr>
                <w:rFonts w:ascii="Symbol" w:hAnsi="Symbol"/>
                <w:sz w:val="16"/>
              </w:rPr>
              <w:t></w:t>
            </w:r>
            <w:r>
              <w:rPr>
                <w:sz w:val="16"/>
              </w:rPr>
              <w:t>C</w:t>
            </w:r>
          </w:p>
        </w:tc>
        <w:tc>
          <w:tcPr>
            <w:tcW w:w="2056" w:type="dxa"/>
            <w:tcBorders>
              <w:top w:val="single" w:sz="8" w:space="0" w:color="000000"/>
              <w:left w:val="single" w:sz="8" w:space="0" w:color="000000"/>
              <w:bottom w:val="nil"/>
            </w:tcBorders>
          </w:tcPr>
          <w:p w:rsidR="00074268" w:rsidRDefault="00074268">
            <w:pPr>
              <w:pStyle w:val="TableParagraph"/>
              <w:spacing w:before="9"/>
              <w:jc w:val="left"/>
              <w:rPr>
                <w:b/>
                <w:sz w:val="15"/>
              </w:rPr>
            </w:pPr>
          </w:p>
          <w:p w:rsidR="00074268" w:rsidRDefault="00551222">
            <w:pPr>
              <w:pStyle w:val="TableParagraph"/>
              <w:spacing w:before="1"/>
              <w:ind w:left="141" w:right="130" w:firstLine="1"/>
              <w:rPr>
                <w:sz w:val="16"/>
              </w:rPr>
            </w:pPr>
            <w:r>
              <w:rPr>
                <w:sz w:val="16"/>
              </w:rPr>
              <w:t>180 days until lab extraction 180 days after lab extraction</w:t>
            </w:r>
          </w:p>
        </w:tc>
      </w:tr>
      <w:tr w:rsidR="00074268">
        <w:trPr>
          <w:trHeight w:hRule="exact" w:val="1037"/>
        </w:trPr>
        <w:tc>
          <w:tcPr>
            <w:tcW w:w="2359" w:type="dxa"/>
            <w:tcBorders>
              <w:top w:val="nil"/>
              <w:right w:val="single" w:sz="8" w:space="0" w:color="000000"/>
            </w:tcBorders>
          </w:tcPr>
          <w:p w:rsidR="00074268" w:rsidRDefault="00551222">
            <w:pPr>
              <w:pStyle w:val="TableParagraph"/>
              <w:spacing w:before="160"/>
              <w:ind w:right="214"/>
              <w:jc w:val="right"/>
              <w:rPr>
                <w:sz w:val="16"/>
              </w:rPr>
            </w:pPr>
            <w:r>
              <w:rPr>
                <w:sz w:val="16"/>
              </w:rPr>
              <w:t>Mercury for Sludge (TCLP)</w:t>
            </w:r>
          </w:p>
        </w:tc>
        <w:tc>
          <w:tcPr>
            <w:tcW w:w="1753" w:type="dxa"/>
            <w:tcBorders>
              <w:top w:val="nil"/>
              <w:left w:val="single" w:sz="8" w:space="0" w:color="000000"/>
              <w:right w:val="single" w:sz="8" w:space="0" w:color="000000"/>
            </w:tcBorders>
          </w:tcPr>
          <w:p w:rsidR="00074268" w:rsidRDefault="00551222">
            <w:pPr>
              <w:pStyle w:val="TableParagraph"/>
              <w:spacing w:before="160"/>
              <w:ind w:left="297" w:right="123" w:hanging="173"/>
              <w:jc w:val="left"/>
              <w:rPr>
                <w:sz w:val="16"/>
              </w:rPr>
            </w:pPr>
            <w:r>
              <w:rPr>
                <w:sz w:val="16"/>
              </w:rPr>
              <w:t>Wide-mouth glass w/ Teflon-lined cap</w:t>
            </w:r>
          </w:p>
        </w:tc>
        <w:tc>
          <w:tcPr>
            <w:tcW w:w="1393" w:type="dxa"/>
            <w:tcBorders>
              <w:top w:val="nil"/>
              <w:left w:val="single" w:sz="8" w:space="0" w:color="000000"/>
              <w:right w:val="single" w:sz="8" w:space="0" w:color="000000"/>
            </w:tcBorders>
          </w:tcPr>
          <w:p w:rsidR="00074268" w:rsidRDefault="00551222">
            <w:pPr>
              <w:pStyle w:val="TableParagraph"/>
              <w:spacing w:before="159"/>
              <w:ind w:left="93" w:right="93"/>
              <w:rPr>
                <w:sz w:val="16"/>
              </w:rPr>
            </w:pPr>
            <w:r>
              <w:rPr>
                <w:sz w:val="16"/>
              </w:rPr>
              <w:t>500 ml or 16 oz.</w:t>
            </w:r>
          </w:p>
        </w:tc>
        <w:tc>
          <w:tcPr>
            <w:tcW w:w="1752" w:type="dxa"/>
            <w:tcBorders>
              <w:top w:val="nil"/>
              <w:left w:val="single" w:sz="8" w:space="0" w:color="000000"/>
              <w:right w:val="single" w:sz="8" w:space="0" w:color="000000"/>
            </w:tcBorders>
          </w:tcPr>
          <w:p w:rsidR="00074268" w:rsidRDefault="00551222">
            <w:pPr>
              <w:pStyle w:val="TableParagraph"/>
              <w:spacing w:before="161"/>
              <w:ind w:left="295" w:right="295"/>
              <w:rPr>
                <w:sz w:val="16"/>
              </w:rPr>
            </w:pPr>
            <w:r>
              <w:rPr>
                <w:sz w:val="16"/>
              </w:rPr>
              <w:t>Cool to 4</w:t>
            </w:r>
            <w:r>
              <w:rPr>
                <w:rFonts w:ascii="Symbol" w:hAnsi="Symbol"/>
                <w:sz w:val="16"/>
              </w:rPr>
              <w:t></w:t>
            </w:r>
            <w:r>
              <w:rPr>
                <w:sz w:val="16"/>
              </w:rPr>
              <w:t>C</w:t>
            </w:r>
          </w:p>
        </w:tc>
        <w:tc>
          <w:tcPr>
            <w:tcW w:w="2056" w:type="dxa"/>
            <w:tcBorders>
              <w:top w:val="nil"/>
              <w:left w:val="single" w:sz="8" w:space="0" w:color="000000"/>
            </w:tcBorders>
          </w:tcPr>
          <w:p w:rsidR="00074268" w:rsidRDefault="00551222">
            <w:pPr>
              <w:pStyle w:val="TableParagraph"/>
              <w:spacing w:before="159"/>
              <w:ind w:left="186" w:right="174"/>
              <w:rPr>
                <w:sz w:val="16"/>
              </w:rPr>
            </w:pPr>
            <w:r>
              <w:rPr>
                <w:sz w:val="16"/>
              </w:rPr>
              <w:t>28 days until lab extraction 28 days after lab extraction</w:t>
            </w:r>
          </w:p>
        </w:tc>
      </w:tr>
    </w:tbl>
    <w:p w:rsidR="00074268" w:rsidRDefault="00074268">
      <w:pPr>
        <w:pStyle w:val="BodyText"/>
        <w:spacing w:before="9"/>
        <w:rPr>
          <w:b/>
          <w:sz w:val="23"/>
        </w:rPr>
      </w:pPr>
    </w:p>
    <w:p w:rsidR="00074268" w:rsidRDefault="00551222">
      <w:pPr>
        <w:pStyle w:val="ListParagraph"/>
        <w:numPr>
          <w:ilvl w:val="1"/>
          <w:numId w:val="1"/>
        </w:numPr>
        <w:tabs>
          <w:tab w:val="left" w:pos="1796"/>
          <w:tab w:val="left" w:pos="1797"/>
        </w:tabs>
        <w:ind w:hanging="360"/>
        <w:jc w:val="left"/>
        <w:rPr>
          <w:sz w:val="20"/>
        </w:rPr>
      </w:pPr>
      <w:r>
        <w:rPr>
          <w:sz w:val="20"/>
        </w:rPr>
        <w:t>FOR</w:t>
      </w:r>
      <w:r>
        <w:rPr>
          <w:spacing w:val="-5"/>
          <w:sz w:val="20"/>
        </w:rPr>
        <w:t xml:space="preserve"> </w:t>
      </w:r>
      <w:r>
        <w:rPr>
          <w:sz w:val="20"/>
        </w:rPr>
        <w:t>FURTHER</w:t>
      </w:r>
      <w:r>
        <w:rPr>
          <w:spacing w:val="-5"/>
          <w:sz w:val="20"/>
        </w:rPr>
        <w:t xml:space="preserve"> </w:t>
      </w:r>
      <w:r>
        <w:rPr>
          <w:sz w:val="20"/>
        </w:rPr>
        <w:t>INFORMATION</w:t>
      </w:r>
      <w:r>
        <w:rPr>
          <w:spacing w:val="-5"/>
          <w:sz w:val="20"/>
        </w:rPr>
        <w:t xml:space="preserve"> </w:t>
      </w:r>
      <w:r>
        <w:rPr>
          <w:sz w:val="20"/>
        </w:rPr>
        <w:t>REFER</w:t>
      </w:r>
      <w:r>
        <w:rPr>
          <w:spacing w:val="-7"/>
          <w:sz w:val="20"/>
        </w:rPr>
        <w:t xml:space="preserve"> </w:t>
      </w:r>
      <w:r>
        <w:rPr>
          <w:sz w:val="20"/>
        </w:rPr>
        <w:t>TO</w:t>
      </w:r>
      <w:r>
        <w:rPr>
          <w:spacing w:val="-5"/>
          <w:sz w:val="20"/>
        </w:rPr>
        <w:t xml:space="preserve"> </w:t>
      </w:r>
      <w:r>
        <w:rPr>
          <w:sz w:val="20"/>
        </w:rPr>
        <w:t>US</w:t>
      </w:r>
      <w:r>
        <w:rPr>
          <w:spacing w:val="-5"/>
          <w:sz w:val="20"/>
        </w:rPr>
        <w:t xml:space="preserve"> </w:t>
      </w:r>
      <w:r>
        <w:rPr>
          <w:sz w:val="20"/>
        </w:rPr>
        <w:t>EPA</w:t>
      </w:r>
      <w:r>
        <w:rPr>
          <w:spacing w:val="-5"/>
          <w:sz w:val="20"/>
        </w:rPr>
        <w:t xml:space="preserve"> </w:t>
      </w:r>
      <w:r>
        <w:rPr>
          <w:sz w:val="20"/>
        </w:rPr>
        <w:t>SW-846</w:t>
      </w:r>
      <w:r>
        <w:rPr>
          <w:spacing w:val="-5"/>
          <w:sz w:val="20"/>
        </w:rPr>
        <w:t xml:space="preserve"> </w:t>
      </w:r>
      <w:r>
        <w:rPr>
          <w:sz w:val="20"/>
        </w:rPr>
        <w:t>PUBLICATION.</w:t>
      </w:r>
    </w:p>
    <w:p w:rsidR="00074268" w:rsidRDefault="00074268">
      <w:pPr>
        <w:rPr>
          <w:sz w:val="20"/>
        </w:rPr>
        <w:sectPr w:rsidR="00074268">
          <w:footerReference w:type="default" r:id="rId15"/>
          <w:pgSz w:w="12240" w:h="15840"/>
          <w:pgMar w:top="1360" w:right="1440" w:bottom="280" w:left="1200" w:header="0" w:footer="0" w:gutter="0"/>
          <w:cols w:space="720"/>
        </w:sectPr>
      </w:pPr>
    </w:p>
    <w:p w:rsidR="00074268" w:rsidRDefault="00551222">
      <w:pPr>
        <w:pStyle w:val="Heading1"/>
        <w:spacing w:before="78"/>
        <w:ind w:left="2678"/>
      </w:pPr>
      <w:r>
        <w:lastRenderedPageBreak/>
        <w:t>Figure 1 - Historical Soil Analytical Data Table Example</w:t>
      </w:r>
    </w:p>
    <w:p w:rsidR="00074268" w:rsidRDefault="00074268">
      <w:pPr>
        <w:pStyle w:val="BodyText"/>
        <w:spacing w:before="2"/>
        <w:rPr>
          <w:b/>
        </w:rPr>
      </w:pPr>
    </w:p>
    <w:tbl>
      <w:tblPr>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4"/>
        <w:gridCol w:w="1013"/>
        <w:gridCol w:w="1189"/>
        <w:gridCol w:w="934"/>
        <w:gridCol w:w="764"/>
        <w:gridCol w:w="934"/>
        <w:gridCol w:w="935"/>
        <w:gridCol w:w="848"/>
        <w:gridCol w:w="3822"/>
      </w:tblGrid>
      <w:tr w:rsidR="00074268">
        <w:trPr>
          <w:trHeight w:hRule="exact" w:val="323"/>
        </w:trPr>
        <w:tc>
          <w:tcPr>
            <w:tcW w:w="994" w:type="dxa"/>
            <w:vMerge w:val="restart"/>
          </w:tcPr>
          <w:p w:rsidR="00074268" w:rsidRDefault="00074268">
            <w:pPr>
              <w:pStyle w:val="TableParagraph"/>
              <w:jc w:val="left"/>
              <w:rPr>
                <w:b/>
                <w:sz w:val="18"/>
              </w:rPr>
            </w:pPr>
          </w:p>
          <w:p w:rsidR="00074268" w:rsidRDefault="00551222">
            <w:pPr>
              <w:pStyle w:val="TableParagraph"/>
              <w:spacing w:before="159"/>
              <w:ind w:left="99"/>
              <w:jc w:val="left"/>
              <w:rPr>
                <w:b/>
                <w:sz w:val="16"/>
              </w:rPr>
            </w:pPr>
            <w:r>
              <w:rPr>
                <w:b/>
                <w:sz w:val="16"/>
              </w:rPr>
              <w:t>Sample ID</w:t>
            </w:r>
          </w:p>
        </w:tc>
        <w:tc>
          <w:tcPr>
            <w:tcW w:w="1013" w:type="dxa"/>
            <w:vMerge w:val="restart"/>
          </w:tcPr>
          <w:p w:rsidR="00074268" w:rsidRDefault="00551222">
            <w:pPr>
              <w:pStyle w:val="TableParagraph"/>
              <w:ind w:left="212" w:right="211"/>
              <w:rPr>
                <w:b/>
                <w:sz w:val="16"/>
              </w:rPr>
            </w:pPr>
            <w:r>
              <w:rPr>
                <w:b/>
                <w:w w:val="95"/>
                <w:sz w:val="16"/>
              </w:rPr>
              <w:t xml:space="preserve">Sample </w:t>
            </w:r>
            <w:r>
              <w:rPr>
                <w:b/>
                <w:sz w:val="16"/>
              </w:rPr>
              <w:t>Interval (ft)</w:t>
            </w:r>
          </w:p>
        </w:tc>
        <w:tc>
          <w:tcPr>
            <w:tcW w:w="1189" w:type="dxa"/>
            <w:vMerge w:val="restart"/>
            <w:tcBorders>
              <w:right w:val="single" w:sz="4" w:space="0" w:color="000000"/>
            </w:tcBorders>
          </w:tcPr>
          <w:p w:rsidR="00074268" w:rsidRDefault="00074268">
            <w:pPr>
              <w:pStyle w:val="TableParagraph"/>
              <w:spacing w:before="9"/>
              <w:jc w:val="left"/>
              <w:rPr>
                <w:b/>
                <w:sz w:val="15"/>
              </w:rPr>
            </w:pPr>
          </w:p>
          <w:p w:rsidR="00074268" w:rsidRDefault="00551222">
            <w:pPr>
              <w:pStyle w:val="TableParagraph"/>
              <w:spacing w:before="1"/>
              <w:ind w:left="250" w:right="237" w:firstLine="160"/>
              <w:jc w:val="left"/>
              <w:rPr>
                <w:b/>
                <w:sz w:val="16"/>
              </w:rPr>
            </w:pPr>
            <w:r>
              <w:rPr>
                <w:b/>
                <w:sz w:val="16"/>
              </w:rPr>
              <w:t>Date Sampled</w:t>
            </w:r>
          </w:p>
        </w:tc>
        <w:tc>
          <w:tcPr>
            <w:tcW w:w="934" w:type="dxa"/>
            <w:vMerge w:val="restart"/>
            <w:tcBorders>
              <w:top w:val="single" w:sz="4" w:space="0" w:color="000000"/>
              <w:left w:val="single" w:sz="4" w:space="0" w:color="000000"/>
              <w:right w:val="single" w:sz="4" w:space="0" w:color="000000"/>
            </w:tcBorders>
          </w:tcPr>
          <w:p w:rsidR="00074268" w:rsidRDefault="00551222">
            <w:pPr>
              <w:pStyle w:val="TableParagraph"/>
              <w:spacing w:before="2"/>
              <w:ind w:left="381" w:right="74" w:hanging="195"/>
              <w:jc w:val="left"/>
              <w:rPr>
                <w:b/>
                <w:sz w:val="16"/>
              </w:rPr>
            </w:pPr>
            <w:r>
              <w:rPr>
                <w:b/>
                <w:w w:val="95"/>
                <w:sz w:val="16"/>
              </w:rPr>
              <w:t xml:space="preserve">On-site </w:t>
            </w:r>
            <w:r>
              <w:rPr>
                <w:b/>
                <w:sz w:val="16"/>
              </w:rPr>
              <w:t>or</w:t>
            </w:r>
          </w:p>
          <w:p w:rsidR="00074268" w:rsidRDefault="00551222">
            <w:pPr>
              <w:pStyle w:val="TableParagraph"/>
              <w:spacing w:line="184" w:lineRule="exact"/>
              <w:ind w:left="181"/>
              <w:jc w:val="left"/>
              <w:rPr>
                <w:b/>
                <w:sz w:val="16"/>
              </w:rPr>
            </w:pPr>
            <w:r>
              <w:rPr>
                <w:b/>
                <w:sz w:val="16"/>
              </w:rPr>
              <w:t>Off-site</w:t>
            </w:r>
          </w:p>
        </w:tc>
        <w:tc>
          <w:tcPr>
            <w:tcW w:w="764" w:type="dxa"/>
            <w:tcBorders>
              <w:left w:val="single" w:sz="4" w:space="0" w:color="000000"/>
              <w:bottom w:val="nil"/>
            </w:tcBorders>
          </w:tcPr>
          <w:p w:rsidR="00074268" w:rsidRDefault="00551222">
            <w:pPr>
              <w:pStyle w:val="TableParagraph"/>
              <w:spacing w:before="48"/>
              <w:ind w:left="3"/>
              <w:rPr>
                <w:b/>
                <w:sz w:val="18"/>
              </w:rPr>
            </w:pPr>
            <w:r>
              <w:rPr>
                <w:b/>
                <w:w w:val="99"/>
                <w:sz w:val="18"/>
              </w:rPr>
              <w:t>B</w:t>
            </w:r>
          </w:p>
        </w:tc>
        <w:tc>
          <w:tcPr>
            <w:tcW w:w="934" w:type="dxa"/>
            <w:tcBorders>
              <w:bottom w:val="nil"/>
            </w:tcBorders>
          </w:tcPr>
          <w:p w:rsidR="00074268" w:rsidRDefault="00551222">
            <w:pPr>
              <w:pStyle w:val="TableParagraph"/>
              <w:spacing w:before="48"/>
              <w:rPr>
                <w:b/>
                <w:sz w:val="18"/>
              </w:rPr>
            </w:pPr>
            <w:r>
              <w:rPr>
                <w:b/>
                <w:sz w:val="18"/>
              </w:rPr>
              <w:t>T</w:t>
            </w:r>
          </w:p>
        </w:tc>
        <w:tc>
          <w:tcPr>
            <w:tcW w:w="935" w:type="dxa"/>
            <w:tcBorders>
              <w:bottom w:val="nil"/>
            </w:tcBorders>
          </w:tcPr>
          <w:p w:rsidR="00074268" w:rsidRDefault="00551222">
            <w:pPr>
              <w:pStyle w:val="TableParagraph"/>
              <w:spacing w:before="48"/>
              <w:ind w:right="1"/>
              <w:rPr>
                <w:b/>
                <w:sz w:val="18"/>
              </w:rPr>
            </w:pPr>
            <w:r>
              <w:rPr>
                <w:b/>
                <w:sz w:val="18"/>
              </w:rPr>
              <w:t>E</w:t>
            </w:r>
          </w:p>
        </w:tc>
        <w:tc>
          <w:tcPr>
            <w:tcW w:w="848" w:type="dxa"/>
            <w:tcBorders>
              <w:bottom w:val="nil"/>
            </w:tcBorders>
          </w:tcPr>
          <w:p w:rsidR="00074268" w:rsidRDefault="00551222">
            <w:pPr>
              <w:pStyle w:val="TableParagraph"/>
              <w:spacing w:before="48"/>
              <w:ind w:right="1"/>
              <w:rPr>
                <w:b/>
                <w:sz w:val="18"/>
              </w:rPr>
            </w:pPr>
            <w:r>
              <w:rPr>
                <w:b/>
                <w:sz w:val="18"/>
              </w:rPr>
              <w:t>X</w:t>
            </w:r>
          </w:p>
        </w:tc>
        <w:tc>
          <w:tcPr>
            <w:tcW w:w="3822" w:type="dxa"/>
            <w:vMerge w:val="restart"/>
          </w:tcPr>
          <w:p w:rsidR="00074268" w:rsidRDefault="00074268">
            <w:pPr>
              <w:pStyle w:val="TableParagraph"/>
              <w:spacing w:before="9"/>
              <w:jc w:val="left"/>
              <w:rPr>
                <w:b/>
                <w:sz w:val="15"/>
              </w:rPr>
            </w:pPr>
          </w:p>
          <w:p w:rsidR="00074268" w:rsidRDefault="00551222">
            <w:pPr>
              <w:pStyle w:val="TableParagraph"/>
              <w:spacing w:before="1"/>
              <w:ind w:left="98"/>
              <w:jc w:val="left"/>
              <w:rPr>
                <w:b/>
                <w:sz w:val="16"/>
              </w:rPr>
            </w:pPr>
            <w:r>
              <w:rPr>
                <w:b/>
                <w:sz w:val="16"/>
              </w:rPr>
              <w:t>Resample Status/Comments</w:t>
            </w:r>
          </w:p>
        </w:tc>
      </w:tr>
      <w:tr w:rsidR="00074268">
        <w:trPr>
          <w:trHeight w:hRule="exact" w:val="243"/>
        </w:trPr>
        <w:tc>
          <w:tcPr>
            <w:tcW w:w="994" w:type="dxa"/>
            <w:vMerge/>
            <w:tcBorders>
              <w:bottom w:val="single" w:sz="4" w:space="0" w:color="000000"/>
            </w:tcBorders>
          </w:tcPr>
          <w:p w:rsidR="00074268" w:rsidRDefault="00074268"/>
        </w:tc>
        <w:tc>
          <w:tcPr>
            <w:tcW w:w="1013" w:type="dxa"/>
            <w:vMerge/>
            <w:tcBorders>
              <w:bottom w:val="single" w:sz="4" w:space="0" w:color="000000"/>
            </w:tcBorders>
          </w:tcPr>
          <w:p w:rsidR="00074268" w:rsidRDefault="00074268"/>
        </w:tc>
        <w:tc>
          <w:tcPr>
            <w:tcW w:w="1189" w:type="dxa"/>
            <w:vMerge/>
            <w:tcBorders>
              <w:bottom w:val="single" w:sz="4" w:space="0" w:color="000000"/>
              <w:right w:val="single" w:sz="4" w:space="0" w:color="000000"/>
            </w:tcBorders>
          </w:tcPr>
          <w:p w:rsidR="00074268" w:rsidRDefault="00074268"/>
        </w:tc>
        <w:tc>
          <w:tcPr>
            <w:tcW w:w="934" w:type="dxa"/>
            <w:vMerge/>
            <w:tcBorders>
              <w:left w:val="single" w:sz="4" w:space="0" w:color="000000"/>
              <w:bottom w:val="single" w:sz="4" w:space="0" w:color="000000"/>
              <w:right w:val="single" w:sz="4" w:space="0" w:color="000000"/>
            </w:tcBorders>
          </w:tcPr>
          <w:p w:rsidR="00074268" w:rsidRDefault="00074268"/>
        </w:tc>
        <w:tc>
          <w:tcPr>
            <w:tcW w:w="764" w:type="dxa"/>
            <w:tcBorders>
              <w:top w:val="nil"/>
              <w:left w:val="single" w:sz="4" w:space="0" w:color="000000"/>
              <w:bottom w:val="single" w:sz="4" w:space="0" w:color="000000"/>
            </w:tcBorders>
          </w:tcPr>
          <w:p w:rsidR="00074268" w:rsidRDefault="00551222">
            <w:pPr>
              <w:pStyle w:val="TableParagraph"/>
              <w:spacing w:before="52"/>
              <w:ind w:left="85" w:right="81"/>
              <w:rPr>
                <w:sz w:val="16"/>
              </w:rPr>
            </w:pPr>
            <w:r>
              <w:rPr>
                <w:sz w:val="16"/>
              </w:rPr>
              <w:t>(mg/kg)</w:t>
            </w:r>
          </w:p>
        </w:tc>
        <w:tc>
          <w:tcPr>
            <w:tcW w:w="934" w:type="dxa"/>
            <w:tcBorders>
              <w:top w:val="nil"/>
              <w:bottom w:val="single" w:sz="4" w:space="0" w:color="000000"/>
            </w:tcBorders>
          </w:tcPr>
          <w:p w:rsidR="00074268" w:rsidRDefault="00551222">
            <w:pPr>
              <w:pStyle w:val="TableParagraph"/>
              <w:spacing w:before="52"/>
              <w:ind w:left="166" w:right="166"/>
              <w:rPr>
                <w:sz w:val="16"/>
              </w:rPr>
            </w:pPr>
            <w:r>
              <w:rPr>
                <w:sz w:val="16"/>
              </w:rPr>
              <w:t>(mg/kg)</w:t>
            </w:r>
          </w:p>
        </w:tc>
        <w:tc>
          <w:tcPr>
            <w:tcW w:w="935" w:type="dxa"/>
            <w:tcBorders>
              <w:top w:val="nil"/>
              <w:bottom w:val="single" w:sz="4" w:space="0" w:color="000000"/>
            </w:tcBorders>
          </w:tcPr>
          <w:p w:rsidR="00074268" w:rsidRDefault="00551222">
            <w:pPr>
              <w:pStyle w:val="TableParagraph"/>
              <w:spacing w:before="52"/>
              <w:ind w:left="166" w:right="166"/>
              <w:rPr>
                <w:sz w:val="16"/>
              </w:rPr>
            </w:pPr>
            <w:r>
              <w:rPr>
                <w:sz w:val="16"/>
              </w:rPr>
              <w:t>(mg/kg)</w:t>
            </w:r>
          </w:p>
        </w:tc>
        <w:tc>
          <w:tcPr>
            <w:tcW w:w="848" w:type="dxa"/>
            <w:tcBorders>
              <w:top w:val="nil"/>
              <w:bottom w:val="single" w:sz="4" w:space="0" w:color="000000"/>
            </w:tcBorders>
          </w:tcPr>
          <w:p w:rsidR="00074268" w:rsidRDefault="00551222">
            <w:pPr>
              <w:pStyle w:val="TableParagraph"/>
              <w:spacing w:before="52"/>
              <w:ind w:left="123" w:right="123"/>
              <w:rPr>
                <w:sz w:val="16"/>
              </w:rPr>
            </w:pPr>
            <w:r>
              <w:rPr>
                <w:sz w:val="16"/>
              </w:rPr>
              <w:t>(mg/kg)</w:t>
            </w:r>
          </w:p>
        </w:tc>
        <w:tc>
          <w:tcPr>
            <w:tcW w:w="3822" w:type="dxa"/>
            <w:vMerge/>
            <w:tcBorders>
              <w:bottom w:val="single" w:sz="4" w:space="0" w:color="000000"/>
            </w:tcBorders>
          </w:tcPr>
          <w:p w:rsidR="00074268" w:rsidRDefault="00074268"/>
        </w:tc>
      </w:tr>
      <w:tr w:rsidR="00074268">
        <w:trPr>
          <w:trHeight w:hRule="exact" w:val="269"/>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4"/>
              <w:jc w:val="left"/>
              <w:rPr>
                <w:sz w:val="16"/>
              </w:rPr>
            </w:pPr>
            <w:r>
              <w:rPr>
                <w:sz w:val="16"/>
              </w:rPr>
              <w:t>N. Wall</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320"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77"/>
              <w:jc w:val="left"/>
              <w:rPr>
                <w:sz w:val="16"/>
              </w:rPr>
            </w:pPr>
            <w:r>
              <w:rPr>
                <w:sz w:val="16"/>
              </w:rPr>
              <w:t>4/9/2003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54" w:right="154"/>
              <w:rPr>
                <w:sz w:val="16"/>
              </w:rPr>
            </w:pPr>
            <w:r>
              <w:rPr>
                <w:sz w:val="16"/>
              </w:rPr>
              <w:t>&lt;0.01</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83" w:right="183"/>
              <w:rPr>
                <w:sz w:val="16"/>
              </w:rPr>
            </w:pPr>
            <w:r>
              <w:rPr>
                <w:sz w:val="16"/>
              </w:rPr>
              <w:t>0.17</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9" w:right="239"/>
              <w:rPr>
                <w:sz w:val="16"/>
              </w:rPr>
            </w:pPr>
            <w:r>
              <w:rPr>
                <w:sz w:val="16"/>
              </w:rPr>
              <w:t>&lt;0.01</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97" w:right="196"/>
              <w:rPr>
                <w:sz w:val="16"/>
              </w:rPr>
            </w:pPr>
            <w:r>
              <w:rPr>
                <w:sz w:val="16"/>
              </w:rPr>
              <w:t>&lt;0.01</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4"/>
              <w:jc w:val="left"/>
              <w:rPr>
                <w:sz w:val="16"/>
              </w:rPr>
            </w:pPr>
            <w:r>
              <w:rPr>
                <w:sz w:val="16"/>
              </w:rPr>
              <w:t>Below screening levels; CAR sample</w:t>
            </w:r>
          </w:p>
        </w:tc>
      </w:tr>
      <w:tr w:rsidR="00074268">
        <w:trPr>
          <w:trHeight w:hRule="exact" w:val="268"/>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8"/>
              <w:jc w:val="left"/>
              <w:rPr>
                <w:sz w:val="16"/>
              </w:rPr>
            </w:pPr>
            <w:r>
              <w:rPr>
                <w:sz w:val="16"/>
              </w:rPr>
              <w:t>S. Wall</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321"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78"/>
              <w:jc w:val="left"/>
              <w:rPr>
                <w:sz w:val="16"/>
              </w:rPr>
            </w:pPr>
            <w:r>
              <w:rPr>
                <w:sz w:val="16"/>
              </w:rPr>
              <w:t>4/9/2003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54" w:right="154"/>
              <w:rPr>
                <w:sz w:val="16"/>
              </w:rPr>
            </w:pPr>
            <w:r>
              <w:rPr>
                <w:sz w:val="16"/>
              </w:rPr>
              <w:t>0.23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83" w:right="183"/>
              <w:rPr>
                <w:sz w:val="16"/>
              </w:rPr>
            </w:pPr>
            <w:r>
              <w:rPr>
                <w:sz w:val="16"/>
              </w:rPr>
              <w:t>0.02</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9" w:right="239"/>
              <w:rPr>
                <w:sz w:val="16"/>
              </w:rPr>
            </w:pPr>
            <w:r>
              <w:rPr>
                <w:sz w:val="16"/>
              </w:rPr>
              <w:t>0.04</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97" w:right="195"/>
              <w:rPr>
                <w:sz w:val="16"/>
              </w:rPr>
            </w:pPr>
            <w:r>
              <w:rPr>
                <w:sz w:val="16"/>
              </w:rPr>
              <w:t>0.11</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4"/>
              <w:jc w:val="left"/>
              <w:rPr>
                <w:sz w:val="16"/>
              </w:rPr>
            </w:pPr>
            <w:r>
              <w:rPr>
                <w:sz w:val="16"/>
              </w:rPr>
              <w:t>Below screening levels; CAR sample</w:t>
            </w:r>
          </w:p>
        </w:tc>
      </w:tr>
      <w:tr w:rsidR="00074268">
        <w:trPr>
          <w:trHeight w:hRule="exact" w:val="268"/>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8"/>
              <w:jc w:val="left"/>
              <w:rPr>
                <w:sz w:val="16"/>
              </w:rPr>
            </w:pPr>
            <w:r>
              <w:rPr>
                <w:sz w:val="16"/>
              </w:rPr>
              <w:t>E. Wall</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321"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78"/>
              <w:jc w:val="left"/>
              <w:rPr>
                <w:sz w:val="16"/>
              </w:rPr>
            </w:pPr>
            <w:r>
              <w:rPr>
                <w:sz w:val="16"/>
              </w:rPr>
              <w:t>4/9/2003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54" w:right="154"/>
              <w:rPr>
                <w:b/>
                <w:sz w:val="16"/>
              </w:rPr>
            </w:pPr>
            <w:r>
              <w:rPr>
                <w:b/>
                <w:sz w:val="16"/>
              </w:rPr>
              <w:t>3.2</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83" w:right="183"/>
              <w:rPr>
                <w:sz w:val="16"/>
              </w:rPr>
            </w:pPr>
            <w:r>
              <w:rPr>
                <w:sz w:val="16"/>
              </w:rPr>
              <w:t>1.9</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9" w:right="240"/>
              <w:rPr>
                <w:sz w:val="16"/>
              </w:rPr>
            </w:pPr>
            <w:r>
              <w:rPr>
                <w:sz w:val="16"/>
              </w:rPr>
              <w:t>4.7</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97" w:right="196"/>
              <w:rPr>
                <w:sz w:val="16"/>
              </w:rPr>
            </w:pPr>
            <w:r>
              <w:rPr>
                <w:sz w:val="16"/>
              </w:rPr>
              <w:t>9.2</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4"/>
              <w:jc w:val="left"/>
              <w:rPr>
                <w:sz w:val="16"/>
              </w:rPr>
            </w:pPr>
            <w:r>
              <w:rPr>
                <w:sz w:val="16"/>
              </w:rPr>
              <w:t>Resampled; below screening levels 6/29/2006</w:t>
            </w:r>
          </w:p>
        </w:tc>
      </w:tr>
      <w:tr w:rsidR="00074268">
        <w:trPr>
          <w:trHeight w:hRule="exact" w:val="269"/>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15"/>
              <w:jc w:val="left"/>
              <w:rPr>
                <w:sz w:val="16"/>
              </w:rPr>
            </w:pPr>
            <w:r>
              <w:rPr>
                <w:sz w:val="16"/>
              </w:rPr>
              <w:t>W. Wall</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320"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78"/>
              <w:jc w:val="left"/>
              <w:rPr>
                <w:sz w:val="16"/>
              </w:rPr>
            </w:pPr>
            <w:r>
              <w:rPr>
                <w:sz w:val="16"/>
              </w:rPr>
              <w:t>4/9/2003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54" w:right="154"/>
              <w:rPr>
                <w:sz w:val="16"/>
              </w:rPr>
            </w:pPr>
            <w:r>
              <w:rPr>
                <w:sz w:val="16"/>
              </w:rPr>
              <w:t>1.4</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83" w:right="183"/>
              <w:rPr>
                <w:sz w:val="16"/>
              </w:rPr>
            </w:pPr>
            <w:r>
              <w:rPr>
                <w:sz w:val="16"/>
              </w:rPr>
              <w:t>0.23</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9" w:right="239"/>
              <w:rPr>
                <w:sz w:val="16"/>
              </w:rPr>
            </w:pPr>
            <w:r>
              <w:rPr>
                <w:sz w:val="16"/>
              </w:rPr>
              <w:t>0.94</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97" w:right="195"/>
              <w:rPr>
                <w:sz w:val="16"/>
              </w:rPr>
            </w:pPr>
            <w:r>
              <w:rPr>
                <w:sz w:val="16"/>
              </w:rPr>
              <w:t>1.3</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4"/>
              <w:jc w:val="left"/>
              <w:rPr>
                <w:sz w:val="16"/>
              </w:rPr>
            </w:pPr>
            <w:r>
              <w:rPr>
                <w:sz w:val="16"/>
              </w:rPr>
              <w:t>Below screening levels; CAR sample</w:t>
            </w:r>
          </w:p>
        </w:tc>
      </w:tr>
      <w:tr w:rsidR="00074268">
        <w:trPr>
          <w:trHeight w:hRule="exact" w:val="268"/>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78" w:right="178"/>
              <w:rPr>
                <w:sz w:val="16"/>
              </w:rPr>
            </w:pPr>
            <w:r>
              <w:rPr>
                <w:sz w:val="16"/>
              </w:rPr>
              <w:t>Bottom</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321"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78"/>
              <w:jc w:val="left"/>
              <w:rPr>
                <w:sz w:val="16"/>
              </w:rPr>
            </w:pPr>
            <w:r>
              <w:rPr>
                <w:sz w:val="16"/>
              </w:rPr>
              <w:t>4/9/2003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54" w:right="154"/>
              <w:rPr>
                <w:sz w:val="16"/>
              </w:rPr>
            </w:pPr>
            <w:r>
              <w:rPr>
                <w:sz w:val="16"/>
              </w:rPr>
              <w:t>0.97</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83" w:right="183"/>
              <w:rPr>
                <w:sz w:val="16"/>
              </w:rPr>
            </w:pPr>
            <w:r>
              <w:rPr>
                <w:sz w:val="16"/>
              </w:rPr>
              <w:t>0.55</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9" w:right="239"/>
              <w:rPr>
                <w:sz w:val="16"/>
              </w:rPr>
            </w:pPr>
            <w:r>
              <w:rPr>
                <w:sz w:val="16"/>
              </w:rPr>
              <w:t>0.72</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97" w:right="195"/>
              <w:rPr>
                <w:sz w:val="16"/>
              </w:rPr>
            </w:pPr>
            <w:r>
              <w:rPr>
                <w:sz w:val="16"/>
              </w:rPr>
              <w:t>1.1</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4"/>
              <w:jc w:val="left"/>
              <w:rPr>
                <w:sz w:val="16"/>
              </w:rPr>
            </w:pPr>
            <w:r>
              <w:rPr>
                <w:sz w:val="16"/>
              </w:rPr>
              <w:t>Below screening levels; CAR sample</w:t>
            </w:r>
          </w:p>
        </w:tc>
      </w:tr>
      <w:tr w:rsidR="00074268">
        <w:trPr>
          <w:trHeight w:hRule="exact" w:val="283"/>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177" w:right="178"/>
              <w:rPr>
                <w:sz w:val="16"/>
              </w:rPr>
            </w:pPr>
            <w:r>
              <w:rPr>
                <w:sz w:val="16"/>
              </w:rPr>
              <w:t>PT/PI</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321"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278"/>
              <w:jc w:val="left"/>
              <w:rPr>
                <w:sz w:val="16"/>
              </w:rPr>
            </w:pPr>
            <w:r>
              <w:rPr>
                <w:sz w:val="16"/>
              </w:rPr>
              <w:t>4/9/2003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3"/>
              <w:ind w:left="183" w:right="184"/>
              <w:rPr>
                <w:i/>
                <w:sz w:val="16"/>
              </w:rPr>
            </w:pPr>
            <w:r>
              <w:rPr>
                <w:i/>
                <w:sz w:val="16"/>
              </w:rPr>
              <w:t>--</w:t>
            </w:r>
          </w:p>
        </w:tc>
        <w:tc>
          <w:tcPr>
            <w:tcW w:w="3481" w:type="dxa"/>
            <w:gridSpan w:val="4"/>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3"/>
              <w:ind w:left="343"/>
              <w:jc w:val="left"/>
              <w:rPr>
                <w:i/>
                <w:sz w:val="16"/>
              </w:rPr>
            </w:pPr>
            <w:r>
              <w:rPr>
                <w:i/>
                <w:sz w:val="16"/>
              </w:rPr>
              <w:t>no sample - pump island above tank pit</w:t>
            </w:r>
          </w:p>
        </w:tc>
        <w:tc>
          <w:tcPr>
            <w:tcW w:w="3822" w:type="dxa"/>
            <w:tcBorders>
              <w:top w:val="single" w:sz="4" w:space="0" w:color="000000"/>
              <w:left w:val="single" w:sz="4" w:space="0" w:color="000000"/>
              <w:bottom w:val="single" w:sz="4" w:space="0" w:color="000000"/>
              <w:right w:val="single" w:sz="4" w:space="0" w:color="000000"/>
            </w:tcBorders>
          </w:tcPr>
          <w:p w:rsidR="00074268" w:rsidRDefault="00074268"/>
        </w:tc>
      </w:tr>
      <w:tr w:rsidR="00074268">
        <w:trPr>
          <w:trHeight w:hRule="exact" w:val="268"/>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78" w:right="178"/>
              <w:rPr>
                <w:sz w:val="16"/>
              </w:rPr>
            </w:pPr>
            <w:r>
              <w:rPr>
                <w:sz w:val="16"/>
              </w:rPr>
              <w:t>SB1</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320" w:right="321"/>
              <w:rPr>
                <w:sz w:val="16"/>
              </w:rPr>
            </w:pPr>
            <w:r>
              <w:rPr>
                <w:sz w:val="16"/>
              </w:rPr>
              <w:t>8-10</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78"/>
              <w:jc w:val="left"/>
              <w:rPr>
                <w:sz w:val="16"/>
              </w:rPr>
            </w:pPr>
            <w:r>
              <w:rPr>
                <w:sz w:val="16"/>
              </w:rPr>
              <w:t>7/6/2003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54" w:right="154"/>
              <w:rPr>
                <w:b/>
                <w:sz w:val="16"/>
              </w:rPr>
            </w:pPr>
            <w:r>
              <w:rPr>
                <w:b/>
                <w:sz w:val="16"/>
              </w:rPr>
              <w:t>3.1</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83" w:right="183"/>
              <w:rPr>
                <w:sz w:val="16"/>
              </w:rPr>
            </w:pPr>
            <w:r>
              <w:rPr>
                <w:sz w:val="16"/>
              </w:rPr>
              <w:t>0.37</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9" w:right="240"/>
              <w:rPr>
                <w:sz w:val="16"/>
              </w:rPr>
            </w:pPr>
            <w:r>
              <w:rPr>
                <w:sz w:val="16"/>
              </w:rPr>
              <w:t>0.44</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97" w:right="196"/>
              <w:rPr>
                <w:sz w:val="16"/>
              </w:rPr>
            </w:pPr>
            <w:r>
              <w:rPr>
                <w:sz w:val="16"/>
              </w:rPr>
              <w:t>0.95</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4"/>
              <w:jc w:val="left"/>
              <w:rPr>
                <w:sz w:val="16"/>
              </w:rPr>
            </w:pPr>
            <w:r>
              <w:rPr>
                <w:sz w:val="16"/>
              </w:rPr>
              <w:t>Resampled; below screening levels 6/9/2006</w:t>
            </w:r>
          </w:p>
        </w:tc>
      </w:tr>
      <w:tr w:rsidR="00074268">
        <w:trPr>
          <w:trHeight w:hRule="exact" w:val="268"/>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78" w:right="178"/>
              <w:rPr>
                <w:sz w:val="16"/>
              </w:rPr>
            </w:pPr>
            <w:r>
              <w:rPr>
                <w:sz w:val="16"/>
              </w:rPr>
              <w:t>SB2</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320" w:right="321"/>
              <w:rPr>
                <w:sz w:val="16"/>
              </w:rPr>
            </w:pPr>
            <w:r>
              <w:rPr>
                <w:sz w:val="16"/>
              </w:rPr>
              <w:t>8-10</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78"/>
              <w:jc w:val="left"/>
              <w:rPr>
                <w:sz w:val="16"/>
              </w:rPr>
            </w:pPr>
            <w:r>
              <w:rPr>
                <w:sz w:val="16"/>
              </w:rPr>
              <w:t>7/6/2003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54" w:right="154"/>
              <w:rPr>
                <w:sz w:val="16"/>
              </w:rPr>
            </w:pPr>
            <w:r>
              <w:rPr>
                <w:sz w:val="16"/>
              </w:rPr>
              <w:t>&lt;0.01</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83" w:right="183"/>
              <w:rPr>
                <w:sz w:val="16"/>
              </w:rPr>
            </w:pPr>
            <w:r>
              <w:rPr>
                <w:sz w:val="16"/>
              </w:rPr>
              <w:t>&lt;0.01</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239" w:right="240"/>
              <w:rPr>
                <w:sz w:val="16"/>
              </w:rPr>
            </w:pPr>
            <w:r>
              <w:rPr>
                <w:sz w:val="16"/>
              </w:rPr>
              <w:t>&lt;0.01</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97" w:right="196"/>
              <w:rPr>
                <w:sz w:val="16"/>
              </w:rPr>
            </w:pPr>
            <w:r>
              <w:rPr>
                <w:sz w:val="16"/>
              </w:rPr>
              <w:t>&lt;0.01</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3"/>
              <w:jc w:val="left"/>
              <w:rPr>
                <w:sz w:val="16"/>
              </w:rPr>
            </w:pPr>
            <w:r>
              <w:rPr>
                <w:sz w:val="16"/>
              </w:rPr>
              <w:t>SI sample;  below screening levels</w:t>
            </w:r>
          </w:p>
        </w:tc>
      </w:tr>
      <w:tr w:rsidR="00074268">
        <w:trPr>
          <w:trHeight w:hRule="exact" w:val="283"/>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178" w:right="178"/>
              <w:rPr>
                <w:sz w:val="16"/>
              </w:rPr>
            </w:pPr>
            <w:r>
              <w:rPr>
                <w:sz w:val="16"/>
              </w:rPr>
              <w:t>SB3</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320" w:right="321"/>
              <w:rPr>
                <w:sz w:val="16"/>
              </w:rPr>
            </w:pPr>
            <w:r>
              <w:rPr>
                <w:sz w:val="16"/>
              </w:rPr>
              <w:t>6-8</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278"/>
              <w:jc w:val="left"/>
              <w:rPr>
                <w:sz w:val="16"/>
              </w:rPr>
            </w:pPr>
            <w:r>
              <w:rPr>
                <w:sz w:val="16"/>
              </w:rPr>
              <w:t>7/6/2003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3"/>
              <w:ind w:left="183" w:right="183"/>
              <w:rPr>
                <w:sz w:val="16"/>
              </w:rPr>
            </w:pPr>
            <w:r>
              <w:rPr>
                <w:sz w:val="16"/>
              </w:rPr>
              <w:t>Off-site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154" w:right="154"/>
              <w:rPr>
                <w:sz w:val="16"/>
              </w:rPr>
            </w:pPr>
            <w:r>
              <w:rPr>
                <w:sz w:val="16"/>
              </w:rPr>
              <w:t>&lt;0.01</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183" w:right="183"/>
              <w:rPr>
                <w:sz w:val="16"/>
              </w:rPr>
            </w:pPr>
            <w:r>
              <w:rPr>
                <w:sz w:val="16"/>
              </w:rPr>
              <w:t>&lt;0.01</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239" w:right="240"/>
              <w:rPr>
                <w:sz w:val="16"/>
              </w:rPr>
            </w:pPr>
            <w:r>
              <w:rPr>
                <w:sz w:val="16"/>
              </w:rPr>
              <w:t>&lt;0.01</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197" w:right="196"/>
              <w:rPr>
                <w:sz w:val="16"/>
              </w:rPr>
            </w:pPr>
            <w:r>
              <w:rPr>
                <w:sz w:val="16"/>
              </w:rPr>
              <w:t>&lt;0.01</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103"/>
              <w:jc w:val="left"/>
              <w:rPr>
                <w:sz w:val="16"/>
              </w:rPr>
            </w:pPr>
            <w:r>
              <w:rPr>
                <w:sz w:val="16"/>
              </w:rPr>
              <w:t>SI sample; below screening levels</w:t>
            </w:r>
          </w:p>
        </w:tc>
      </w:tr>
      <w:tr w:rsidR="00074268">
        <w:trPr>
          <w:trHeight w:hRule="exact" w:val="466"/>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77" w:right="178"/>
              <w:rPr>
                <w:sz w:val="16"/>
              </w:rPr>
            </w:pPr>
            <w:r>
              <w:rPr>
                <w:sz w:val="16"/>
              </w:rPr>
              <w:t>EW-R</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321"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233"/>
              <w:jc w:val="left"/>
              <w:rPr>
                <w:sz w:val="16"/>
              </w:rPr>
            </w:pPr>
            <w:r>
              <w:rPr>
                <w:sz w:val="16"/>
              </w:rPr>
              <w:t>1/22/2006</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54" w:right="154"/>
              <w:rPr>
                <w:sz w:val="16"/>
              </w:rPr>
            </w:pPr>
            <w:r>
              <w:rPr>
                <w:sz w:val="16"/>
              </w:rPr>
              <w:t>0.93</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83" w:right="183"/>
              <w:rPr>
                <w:sz w:val="16"/>
              </w:rPr>
            </w:pPr>
            <w:r>
              <w:rPr>
                <w:sz w:val="16"/>
              </w:rPr>
              <w:t>0.56</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239" w:right="240"/>
              <w:rPr>
                <w:sz w:val="16"/>
              </w:rPr>
            </w:pPr>
            <w:r>
              <w:rPr>
                <w:sz w:val="16"/>
              </w:rPr>
              <w:t>3.2</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95" w:right="196"/>
              <w:rPr>
                <w:sz w:val="16"/>
              </w:rPr>
            </w:pPr>
            <w:r>
              <w:rPr>
                <w:sz w:val="16"/>
              </w:rPr>
              <w:t>3.1</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5"/>
              <w:ind w:left="102" w:right="756"/>
              <w:jc w:val="left"/>
              <w:rPr>
                <w:sz w:val="16"/>
              </w:rPr>
            </w:pPr>
            <w:r>
              <w:rPr>
                <w:sz w:val="16"/>
              </w:rPr>
              <w:t>Resample of E. Wall soil; invalid sample - improper preservation</w:t>
            </w:r>
          </w:p>
        </w:tc>
      </w:tr>
      <w:tr w:rsidR="00074268">
        <w:trPr>
          <w:trHeight w:hRule="exact" w:val="480"/>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178" w:right="178"/>
              <w:rPr>
                <w:sz w:val="16"/>
              </w:rPr>
            </w:pPr>
            <w:r>
              <w:rPr>
                <w:sz w:val="16"/>
              </w:rPr>
              <w:t>SB1-R</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321" w:right="321"/>
              <w:rPr>
                <w:sz w:val="16"/>
              </w:rPr>
            </w:pPr>
            <w:r>
              <w:rPr>
                <w:sz w:val="16"/>
              </w:rPr>
              <w:t>8-10</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233"/>
              <w:jc w:val="left"/>
              <w:rPr>
                <w:sz w:val="16"/>
              </w:rPr>
            </w:pPr>
            <w:r>
              <w:rPr>
                <w:sz w:val="16"/>
              </w:rPr>
              <w:t>1/22/2006</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154" w:right="154"/>
              <w:rPr>
                <w:sz w:val="16"/>
              </w:rPr>
            </w:pPr>
            <w:r>
              <w:rPr>
                <w:sz w:val="16"/>
              </w:rPr>
              <w:t>0.42</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183" w:right="183"/>
              <w:rPr>
                <w:sz w:val="16"/>
              </w:rPr>
            </w:pPr>
            <w:r>
              <w:rPr>
                <w:sz w:val="16"/>
              </w:rPr>
              <w:t>0.22</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239" w:right="240"/>
              <w:rPr>
                <w:sz w:val="16"/>
              </w:rPr>
            </w:pPr>
            <w:r>
              <w:rPr>
                <w:sz w:val="16"/>
              </w:rPr>
              <w:t>0.21</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0"/>
              <w:ind w:left="195" w:right="196"/>
              <w:rPr>
                <w:sz w:val="16"/>
              </w:rPr>
            </w:pPr>
            <w:r>
              <w:rPr>
                <w:sz w:val="16"/>
              </w:rPr>
              <w:t>0.53</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99"/>
              <w:ind w:left="102" w:right="569"/>
              <w:jc w:val="left"/>
              <w:rPr>
                <w:sz w:val="16"/>
              </w:rPr>
            </w:pPr>
            <w:r>
              <w:rPr>
                <w:sz w:val="16"/>
              </w:rPr>
              <w:t>Resample of SB1; invalid sample - improper preservation</w:t>
            </w:r>
          </w:p>
        </w:tc>
      </w:tr>
      <w:tr w:rsidR="00074268">
        <w:trPr>
          <w:trHeight w:hRule="exact" w:val="268"/>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77" w:right="178"/>
              <w:rPr>
                <w:sz w:val="16"/>
              </w:rPr>
            </w:pPr>
            <w:r>
              <w:rPr>
                <w:sz w:val="16"/>
              </w:rPr>
              <w:t>EW-RR</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321" w:right="321"/>
              <w:rPr>
                <w:sz w:val="16"/>
              </w:rPr>
            </w:pPr>
            <w:r>
              <w:rPr>
                <w:sz w:val="16"/>
              </w:rPr>
              <w:t>--</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233"/>
              <w:jc w:val="left"/>
              <w:rPr>
                <w:sz w:val="16"/>
              </w:rPr>
            </w:pPr>
            <w:r>
              <w:rPr>
                <w:sz w:val="16"/>
              </w:rPr>
              <w:t>6/29/2006</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54" w:right="154"/>
              <w:rPr>
                <w:sz w:val="16"/>
              </w:rPr>
            </w:pPr>
            <w:r>
              <w:rPr>
                <w:sz w:val="16"/>
              </w:rPr>
              <w:t>0.59</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183" w:right="183"/>
              <w:rPr>
                <w:sz w:val="16"/>
              </w:rPr>
            </w:pPr>
            <w:r>
              <w:rPr>
                <w:sz w:val="16"/>
              </w:rPr>
              <w:t>0.61</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ind w:left="239" w:right="240"/>
              <w:rPr>
                <w:sz w:val="16"/>
              </w:rPr>
            </w:pPr>
            <w:r>
              <w:rPr>
                <w:sz w:val="16"/>
              </w:rPr>
              <w:t>2.9</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34"/>
              <w:rPr>
                <w:sz w:val="16"/>
              </w:rPr>
            </w:pPr>
            <w:r>
              <w:rPr>
                <w:w w:val="99"/>
                <w:sz w:val="16"/>
              </w:rPr>
              <w:t>3</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2"/>
              <w:ind w:left="102"/>
              <w:jc w:val="left"/>
              <w:rPr>
                <w:sz w:val="16"/>
              </w:rPr>
            </w:pPr>
            <w:r>
              <w:rPr>
                <w:sz w:val="16"/>
              </w:rPr>
              <w:t>Resample of E. Wall soil; below screening levels</w:t>
            </w:r>
          </w:p>
        </w:tc>
      </w:tr>
      <w:tr w:rsidR="00074268">
        <w:trPr>
          <w:trHeight w:hRule="exact" w:val="283"/>
        </w:trPr>
        <w:tc>
          <w:tcPr>
            <w:tcW w:w="99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178" w:right="178"/>
              <w:rPr>
                <w:sz w:val="16"/>
              </w:rPr>
            </w:pPr>
            <w:r>
              <w:rPr>
                <w:sz w:val="16"/>
              </w:rPr>
              <w:t>SB1-RR</w:t>
            </w:r>
          </w:p>
        </w:tc>
        <w:tc>
          <w:tcPr>
            <w:tcW w:w="1013"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321" w:right="321"/>
              <w:rPr>
                <w:sz w:val="16"/>
              </w:rPr>
            </w:pPr>
            <w:r>
              <w:rPr>
                <w:sz w:val="16"/>
              </w:rPr>
              <w:t>8-10</w:t>
            </w:r>
          </w:p>
        </w:tc>
        <w:tc>
          <w:tcPr>
            <w:tcW w:w="118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234"/>
              <w:jc w:val="left"/>
              <w:rPr>
                <w:sz w:val="16"/>
              </w:rPr>
            </w:pPr>
            <w:r>
              <w:rPr>
                <w:sz w:val="16"/>
              </w:rPr>
              <w:t>6/29/2006</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183" w:right="184"/>
              <w:rPr>
                <w:sz w:val="16"/>
              </w:rPr>
            </w:pPr>
            <w:r>
              <w:rPr>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154" w:right="154"/>
              <w:rPr>
                <w:sz w:val="16"/>
              </w:rPr>
            </w:pPr>
            <w:r>
              <w:rPr>
                <w:sz w:val="16"/>
              </w:rPr>
              <w:t>0.38</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183" w:right="183"/>
              <w:rPr>
                <w:sz w:val="16"/>
              </w:rPr>
            </w:pPr>
            <w:r>
              <w:rPr>
                <w:sz w:val="16"/>
              </w:rPr>
              <w:t>0.49</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239" w:right="240"/>
              <w:rPr>
                <w:sz w:val="16"/>
              </w:rPr>
            </w:pPr>
            <w:r>
              <w:rPr>
                <w:sz w:val="16"/>
              </w:rPr>
              <w:t>0.18</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2"/>
              <w:ind w:left="195" w:right="196"/>
              <w:rPr>
                <w:sz w:val="16"/>
              </w:rPr>
            </w:pPr>
            <w:r>
              <w:rPr>
                <w:sz w:val="16"/>
              </w:rPr>
              <w:t>0.48</w:t>
            </w:r>
          </w:p>
        </w:tc>
        <w:tc>
          <w:tcPr>
            <w:tcW w:w="3822"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87"/>
              <w:ind w:left="103"/>
              <w:jc w:val="left"/>
              <w:rPr>
                <w:sz w:val="16"/>
              </w:rPr>
            </w:pPr>
            <w:r>
              <w:rPr>
                <w:sz w:val="16"/>
              </w:rPr>
              <w:t>Resample of SB1; below screening levels</w:t>
            </w:r>
          </w:p>
        </w:tc>
      </w:tr>
      <w:tr w:rsidR="00074268">
        <w:trPr>
          <w:trHeight w:hRule="exact" w:val="464"/>
        </w:trPr>
        <w:tc>
          <w:tcPr>
            <w:tcW w:w="3196" w:type="dxa"/>
            <w:gridSpan w:val="3"/>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3"/>
              <w:ind w:left="1299" w:right="280" w:hanging="1001"/>
              <w:jc w:val="left"/>
              <w:rPr>
                <w:i/>
                <w:sz w:val="16"/>
              </w:rPr>
            </w:pPr>
            <w:r>
              <w:rPr>
                <w:i/>
                <w:sz w:val="16"/>
              </w:rPr>
              <w:t>Class A Screening Levels - Adjusted (mg/kg):</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83" w:right="184"/>
              <w:rPr>
                <w:i/>
                <w:sz w:val="16"/>
              </w:rPr>
            </w:pPr>
            <w:r>
              <w:rPr>
                <w:i/>
                <w:sz w:val="16"/>
              </w:rPr>
              <w:t>On-site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right="1"/>
              <w:rPr>
                <w:i/>
                <w:sz w:val="16"/>
              </w:rPr>
            </w:pPr>
            <w:r>
              <w:rPr>
                <w:i/>
                <w:w w:val="99"/>
                <w:sz w:val="16"/>
              </w:rPr>
              <w:t>2</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83" w:right="183"/>
              <w:rPr>
                <w:i/>
                <w:sz w:val="16"/>
              </w:rPr>
            </w:pPr>
            <w:r>
              <w:rPr>
                <w:i/>
                <w:sz w:val="16"/>
              </w:rPr>
              <w:t>35</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239" w:right="240"/>
              <w:rPr>
                <w:i/>
                <w:sz w:val="16"/>
              </w:rPr>
            </w:pPr>
            <w:r>
              <w:rPr>
                <w:i/>
                <w:sz w:val="16"/>
              </w:rPr>
              <w:t>30</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4"/>
              <w:ind w:left="195" w:right="196"/>
              <w:rPr>
                <w:i/>
                <w:sz w:val="16"/>
              </w:rPr>
            </w:pPr>
            <w:r>
              <w:rPr>
                <w:i/>
                <w:sz w:val="16"/>
              </w:rPr>
              <w:t>210</w:t>
            </w:r>
          </w:p>
        </w:tc>
        <w:tc>
          <w:tcPr>
            <w:tcW w:w="3822" w:type="dxa"/>
            <w:tcBorders>
              <w:top w:val="single" w:sz="4" w:space="0" w:color="000000"/>
              <w:left w:val="single" w:sz="4" w:space="0" w:color="000000"/>
              <w:bottom w:val="single" w:sz="4" w:space="0" w:color="000000"/>
              <w:right w:val="single" w:sz="4" w:space="0" w:color="000000"/>
            </w:tcBorders>
          </w:tcPr>
          <w:p w:rsidR="00074268" w:rsidRDefault="00074268"/>
        </w:tc>
      </w:tr>
      <w:tr w:rsidR="00074268">
        <w:trPr>
          <w:trHeight w:hRule="exact" w:val="466"/>
        </w:trPr>
        <w:tc>
          <w:tcPr>
            <w:tcW w:w="3196" w:type="dxa"/>
            <w:gridSpan w:val="3"/>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43"/>
              <w:ind w:left="1046" w:right="254" w:hanging="775"/>
              <w:jc w:val="left"/>
              <w:rPr>
                <w:i/>
                <w:sz w:val="16"/>
              </w:rPr>
            </w:pPr>
            <w:r>
              <w:rPr>
                <w:i/>
                <w:sz w:val="16"/>
              </w:rPr>
              <w:t>Class B Soil Matrix Table I Screening Levels (mg/kg):</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5"/>
              <w:ind w:left="183" w:right="184"/>
              <w:rPr>
                <w:i/>
                <w:sz w:val="16"/>
              </w:rPr>
            </w:pPr>
            <w:r>
              <w:rPr>
                <w:i/>
                <w:sz w:val="16"/>
              </w:rPr>
              <w:t>Off-site</w:t>
            </w:r>
          </w:p>
        </w:tc>
        <w:tc>
          <w:tcPr>
            <w:tcW w:w="76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5"/>
              <w:ind w:left="154" w:right="154"/>
              <w:rPr>
                <w:i/>
                <w:sz w:val="16"/>
              </w:rPr>
            </w:pPr>
            <w:r>
              <w:rPr>
                <w:i/>
                <w:sz w:val="16"/>
              </w:rPr>
              <w:t>0.1</w:t>
            </w:r>
          </w:p>
        </w:tc>
        <w:tc>
          <w:tcPr>
            <w:tcW w:w="934"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5"/>
              <w:ind w:left="183" w:right="183"/>
              <w:rPr>
                <w:i/>
                <w:sz w:val="16"/>
              </w:rPr>
            </w:pPr>
            <w:r>
              <w:rPr>
                <w:i/>
                <w:sz w:val="16"/>
              </w:rPr>
              <w:t>35</w:t>
            </w:r>
          </w:p>
        </w:tc>
        <w:tc>
          <w:tcPr>
            <w:tcW w:w="935"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5"/>
              <w:ind w:left="239" w:right="240"/>
              <w:rPr>
                <w:i/>
                <w:sz w:val="16"/>
              </w:rPr>
            </w:pPr>
            <w:r>
              <w:rPr>
                <w:i/>
                <w:sz w:val="16"/>
              </w:rPr>
              <w:t>30</w:t>
            </w:r>
          </w:p>
        </w:tc>
        <w:tc>
          <w:tcPr>
            <w:tcW w:w="848"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35"/>
              <w:ind w:left="195" w:right="196"/>
              <w:rPr>
                <w:i/>
                <w:sz w:val="16"/>
              </w:rPr>
            </w:pPr>
            <w:r>
              <w:rPr>
                <w:i/>
                <w:sz w:val="16"/>
              </w:rPr>
              <w:t>210</w:t>
            </w:r>
          </w:p>
        </w:tc>
        <w:tc>
          <w:tcPr>
            <w:tcW w:w="3822" w:type="dxa"/>
            <w:tcBorders>
              <w:top w:val="single" w:sz="4" w:space="0" w:color="000000"/>
              <w:left w:val="single" w:sz="4" w:space="0" w:color="000000"/>
              <w:bottom w:val="single" w:sz="4" w:space="0" w:color="000000"/>
              <w:right w:val="single" w:sz="4" w:space="0" w:color="000000"/>
            </w:tcBorders>
          </w:tcPr>
          <w:p w:rsidR="00074268" w:rsidRDefault="00074268"/>
        </w:tc>
      </w:tr>
    </w:tbl>
    <w:p w:rsidR="00074268" w:rsidRDefault="00074268">
      <w:pPr>
        <w:pStyle w:val="BodyText"/>
        <w:spacing w:before="9"/>
        <w:rPr>
          <w:b/>
          <w:sz w:val="23"/>
        </w:rPr>
      </w:pPr>
    </w:p>
    <w:p w:rsidR="00074268" w:rsidRDefault="00551222">
      <w:pPr>
        <w:ind w:left="2232"/>
        <w:rPr>
          <w:b/>
          <w:sz w:val="24"/>
        </w:rPr>
      </w:pPr>
      <w:r>
        <w:rPr>
          <w:b/>
          <w:sz w:val="24"/>
        </w:rPr>
        <w:t>Figure 2 - Historical Groundwater Gauging Data Table Example</w:t>
      </w:r>
    </w:p>
    <w:p w:rsidR="00074268" w:rsidRDefault="00074268">
      <w:pPr>
        <w:pStyle w:val="BodyText"/>
        <w:spacing w:before="8"/>
        <w:rPr>
          <w:b/>
          <w:sz w:val="1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
        <w:gridCol w:w="1061"/>
        <w:gridCol w:w="928"/>
        <w:gridCol w:w="1212"/>
        <w:gridCol w:w="736"/>
        <w:gridCol w:w="810"/>
        <w:gridCol w:w="990"/>
        <w:gridCol w:w="1314"/>
        <w:gridCol w:w="928"/>
        <w:gridCol w:w="1212"/>
        <w:gridCol w:w="1340"/>
      </w:tblGrid>
      <w:tr w:rsidR="00074268">
        <w:trPr>
          <w:trHeight w:hRule="exact" w:val="1135"/>
        </w:trPr>
        <w:tc>
          <w:tcPr>
            <w:tcW w:w="892" w:type="dxa"/>
          </w:tcPr>
          <w:p w:rsidR="00074268" w:rsidRDefault="00074268">
            <w:pPr>
              <w:pStyle w:val="TableParagraph"/>
              <w:spacing w:before="7"/>
              <w:jc w:val="left"/>
              <w:rPr>
                <w:b/>
                <w:sz w:val="16"/>
              </w:rPr>
            </w:pPr>
          </w:p>
          <w:p w:rsidR="00074268" w:rsidRDefault="00551222">
            <w:pPr>
              <w:pStyle w:val="TableParagraph"/>
              <w:spacing w:before="1"/>
              <w:ind w:left="104" w:right="98" w:hanging="5"/>
              <w:rPr>
                <w:b/>
                <w:sz w:val="16"/>
              </w:rPr>
            </w:pPr>
            <w:r>
              <w:rPr>
                <w:b/>
                <w:sz w:val="16"/>
              </w:rPr>
              <w:t>Well Name (AKGWA</w:t>
            </w:r>
          </w:p>
          <w:p w:rsidR="00074268" w:rsidRDefault="00551222">
            <w:pPr>
              <w:pStyle w:val="TableParagraph"/>
              <w:spacing w:line="184" w:lineRule="exact"/>
              <w:ind w:left="101" w:right="101"/>
              <w:rPr>
                <w:b/>
                <w:sz w:val="16"/>
              </w:rPr>
            </w:pPr>
            <w:r>
              <w:rPr>
                <w:b/>
                <w:sz w:val="16"/>
              </w:rPr>
              <w:t>number)</w:t>
            </w:r>
          </w:p>
        </w:tc>
        <w:tc>
          <w:tcPr>
            <w:tcW w:w="1061" w:type="dxa"/>
          </w:tcPr>
          <w:p w:rsidR="00074268" w:rsidRDefault="00074268">
            <w:pPr>
              <w:pStyle w:val="TableParagraph"/>
              <w:jc w:val="left"/>
              <w:rPr>
                <w:b/>
                <w:sz w:val="18"/>
              </w:rPr>
            </w:pPr>
          </w:p>
          <w:p w:rsidR="00074268" w:rsidRDefault="00074268">
            <w:pPr>
              <w:pStyle w:val="TableParagraph"/>
              <w:spacing w:before="8"/>
              <w:jc w:val="left"/>
              <w:rPr>
                <w:b/>
                <w:sz w:val="14"/>
              </w:rPr>
            </w:pPr>
          </w:p>
          <w:p w:rsidR="00074268" w:rsidRDefault="00551222">
            <w:pPr>
              <w:pStyle w:val="TableParagraph"/>
              <w:ind w:left="152" w:right="132" w:firstLine="200"/>
              <w:jc w:val="left"/>
              <w:rPr>
                <w:b/>
                <w:sz w:val="16"/>
              </w:rPr>
            </w:pPr>
            <w:r>
              <w:rPr>
                <w:b/>
                <w:sz w:val="16"/>
              </w:rPr>
              <w:t>Date Measured</w:t>
            </w:r>
          </w:p>
        </w:tc>
        <w:tc>
          <w:tcPr>
            <w:tcW w:w="928" w:type="dxa"/>
          </w:tcPr>
          <w:p w:rsidR="00074268" w:rsidRDefault="00551222">
            <w:pPr>
              <w:pStyle w:val="TableParagraph"/>
              <w:spacing w:before="100" w:line="184" w:lineRule="exact"/>
              <w:ind w:left="189" w:right="190"/>
              <w:rPr>
                <w:b/>
                <w:sz w:val="16"/>
              </w:rPr>
            </w:pPr>
            <w:r>
              <w:rPr>
                <w:b/>
                <w:sz w:val="16"/>
              </w:rPr>
              <w:t>(A)*</w:t>
            </w:r>
          </w:p>
          <w:p w:rsidR="00074268" w:rsidRDefault="00551222">
            <w:pPr>
              <w:pStyle w:val="TableParagraph"/>
              <w:ind w:left="103" w:right="101" w:hanging="1"/>
              <w:rPr>
                <w:b/>
                <w:sz w:val="16"/>
              </w:rPr>
            </w:pPr>
            <w:r>
              <w:rPr>
                <w:b/>
                <w:sz w:val="16"/>
              </w:rPr>
              <w:t xml:space="preserve">Top of Casing </w:t>
            </w:r>
            <w:r>
              <w:rPr>
                <w:b/>
                <w:w w:val="95"/>
                <w:sz w:val="16"/>
              </w:rPr>
              <w:t xml:space="preserve">Elevation </w:t>
            </w:r>
            <w:r>
              <w:rPr>
                <w:b/>
                <w:sz w:val="16"/>
              </w:rPr>
              <w:t>(ft)</w:t>
            </w:r>
          </w:p>
        </w:tc>
        <w:tc>
          <w:tcPr>
            <w:tcW w:w="1212" w:type="dxa"/>
          </w:tcPr>
          <w:p w:rsidR="00074268" w:rsidRDefault="00074268">
            <w:pPr>
              <w:pStyle w:val="TableParagraph"/>
              <w:spacing w:before="7"/>
              <w:jc w:val="left"/>
              <w:rPr>
                <w:b/>
                <w:sz w:val="16"/>
              </w:rPr>
            </w:pPr>
          </w:p>
          <w:p w:rsidR="00074268" w:rsidRDefault="00551222">
            <w:pPr>
              <w:pStyle w:val="TableParagraph"/>
              <w:ind w:left="332" w:right="332"/>
              <w:rPr>
                <w:b/>
                <w:sz w:val="16"/>
              </w:rPr>
            </w:pPr>
            <w:r>
              <w:rPr>
                <w:b/>
                <w:sz w:val="16"/>
              </w:rPr>
              <w:t>(B)</w:t>
            </w:r>
          </w:p>
          <w:p w:rsidR="00074268" w:rsidRDefault="00551222">
            <w:pPr>
              <w:pStyle w:val="TableParagraph"/>
              <w:ind w:left="103" w:right="102" w:firstLine="1"/>
              <w:rPr>
                <w:b/>
                <w:sz w:val="16"/>
              </w:rPr>
            </w:pPr>
            <w:r>
              <w:rPr>
                <w:b/>
                <w:sz w:val="16"/>
              </w:rPr>
              <w:t>Depth to Hydrocarbon (ft)</w:t>
            </w:r>
          </w:p>
        </w:tc>
        <w:tc>
          <w:tcPr>
            <w:tcW w:w="736" w:type="dxa"/>
          </w:tcPr>
          <w:p w:rsidR="00074268" w:rsidRDefault="00551222">
            <w:pPr>
              <w:pStyle w:val="TableParagraph"/>
              <w:spacing w:before="100" w:line="184" w:lineRule="exact"/>
              <w:ind w:left="134" w:right="134"/>
              <w:rPr>
                <w:b/>
                <w:sz w:val="16"/>
              </w:rPr>
            </w:pPr>
            <w:r>
              <w:rPr>
                <w:b/>
                <w:sz w:val="16"/>
              </w:rPr>
              <w:t>(C)</w:t>
            </w:r>
          </w:p>
          <w:p w:rsidR="00074268" w:rsidRDefault="00551222">
            <w:pPr>
              <w:pStyle w:val="TableParagraph"/>
              <w:ind w:left="136" w:right="134"/>
              <w:rPr>
                <w:b/>
                <w:sz w:val="16"/>
              </w:rPr>
            </w:pPr>
            <w:r>
              <w:rPr>
                <w:b/>
                <w:sz w:val="16"/>
              </w:rPr>
              <w:t>Depth to Water (ft)</w:t>
            </w:r>
          </w:p>
        </w:tc>
        <w:tc>
          <w:tcPr>
            <w:tcW w:w="810" w:type="dxa"/>
          </w:tcPr>
          <w:p w:rsidR="00074268" w:rsidRDefault="00074268">
            <w:pPr>
              <w:pStyle w:val="TableParagraph"/>
              <w:spacing w:before="7"/>
              <w:jc w:val="left"/>
              <w:rPr>
                <w:b/>
                <w:sz w:val="24"/>
              </w:rPr>
            </w:pPr>
          </w:p>
          <w:p w:rsidR="00074268" w:rsidRDefault="00551222">
            <w:pPr>
              <w:pStyle w:val="TableParagraph"/>
              <w:ind w:left="121" w:right="118" w:firstLine="1"/>
              <w:rPr>
                <w:b/>
                <w:sz w:val="16"/>
              </w:rPr>
            </w:pPr>
            <w:r>
              <w:rPr>
                <w:b/>
                <w:sz w:val="16"/>
              </w:rPr>
              <w:t>Depth of Bore (ft)</w:t>
            </w:r>
          </w:p>
        </w:tc>
        <w:tc>
          <w:tcPr>
            <w:tcW w:w="990" w:type="dxa"/>
          </w:tcPr>
          <w:p w:rsidR="00074268" w:rsidRDefault="00074268">
            <w:pPr>
              <w:pStyle w:val="TableParagraph"/>
              <w:spacing w:before="7"/>
              <w:jc w:val="left"/>
              <w:rPr>
                <w:b/>
                <w:sz w:val="16"/>
              </w:rPr>
            </w:pPr>
          </w:p>
          <w:p w:rsidR="00074268" w:rsidRDefault="00551222">
            <w:pPr>
              <w:pStyle w:val="TableParagraph"/>
              <w:ind w:left="131" w:right="127" w:hanging="2"/>
              <w:rPr>
                <w:b/>
                <w:sz w:val="16"/>
              </w:rPr>
            </w:pPr>
            <w:r>
              <w:rPr>
                <w:b/>
                <w:sz w:val="16"/>
              </w:rPr>
              <w:t xml:space="preserve">Depth of </w:t>
            </w:r>
            <w:r>
              <w:rPr>
                <w:b/>
                <w:w w:val="95"/>
                <w:sz w:val="16"/>
              </w:rPr>
              <w:t xml:space="preserve">Screened </w:t>
            </w:r>
            <w:r>
              <w:rPr>
                <w:b/>
                <w:sz w:val="16"/>
              </w:rPr>
              <w:t>Interval (ft)</w:t>
            </w:r>
          </w:p>
        </w:tc>
        <w:tc>
          <w:tcPr>
            <w:tcW w:w="1314" w:type="dxa"/>
          </w:tcPr>
          <w:p w:rsidR="00074268" w:rsidRDefault="00074268">
            <w:pPr>
              <w:pStyle w:val="TableParagraph"/>
              <w:spacing w:before="6"/>
              <w:jc w:val="left"/>
              <w:rPr>
                <w:b/>
                <w:sz w:val="16"/>
              </w:rPr>
            </w:pPr>
          </w:p>
          <w:p w:rsidR="00074268" w:rsidRDefault="00551222">
            <w:pPr>
              <w:pStyle w:val="TableParagraph"/>
              <w:spacing w:before="1"/>
              <w:ind w:left="154" w:right="152"/>
              <w:rPr>
                <w:b/>
                <w:sz w:val="16"/>
              </w:rPr>
            </w:pPr>
            <w:r>
              <w:rPr>
                <w:b/>
                <w:sz w:val="16"/>
              </w:rPr>
              <w:t>(A)-(B)</w:t>
            </w:r>
          </w:p>
          <w:p w:rsidR="00074268" w:rsidRDefault="00551222">
            <w:pPr>
              <w:pStyle w:val="TableParagraph"/>
              <w:spacing w:before="1"/>
              <w:ind w:left="154" w:right="152"/>
              <w:rPr>
                <w:b/>
                <w:sz w:val="16"/>
              </w:rPr>
            </w:pPr>
            <w:r>
              <w:rPr>
                <w:b/>
                <w:sz w:val="16"/>
              </w:rPr>
              <w:t>Hydrocarbon Surface Elevation (ft)</w:t>
            </w:r>
          </w:p>
        </w:tc>
        <w:tc>
          <w:tcPr>
            <w:tcW w:w="928" w:type="dxa"/>
          </w:tcPr>
          <w:p w:rsidR="00074268" w:rsidRDefault="00551222">
            <w:pPr>
              <w:pStyle w:val="TableParagraph"/>
              <w:spacing w:before="99" w:line="184" w:lineRule="exact"/>
              <w:ind w:left="190" w:right="190"/>
              <w:rPr>
                <w:b/>
                <w:sz w:val="16"/>
              </w:rPr>
            </w:pPr>
            <w:r>
              <w:rPr>
                <w:b/>
                <w:sz w:val="16"/>
              </w:rPr>
              <w:t>(A)-(C)</w:t>
            </w:r>
          </w:p>
          <w:p w:rsidR="00074268" w:rsidRDefault="00551222">
            <w:pPr>
              <w:pStyle w:val="TableParagraph"/>
              <w:ind w:left="103" w:right="102" w:hanging="1"/>
              <w:rPr>
                <w:b/>
                <w:sz w:val="16"/>
              </w:rPr>
            </w:pPr>
            <w:r>
              <w:rPr>
                <w:b/>
                <w:sz w:val="16"/>
              </w:rPr>
              <w:t>Water Surface Elevation (ft)</w:t>
            </w:r>
          </w:p>
        </w:tc>
        <w:tc>
          <w:tcPr>
            <w:tcW w:w="1212" w:type="dxa"/>
          </w:tcPr>
          <w:p w:rsidR="00074268" w:rsidRDefault="00074268">
            <w:pPr>
              <w:pStyle w:val="TableParagraph"/>
              <w:spacing w:before="6"/>
              <w:jc w:val="left"/>
              <w:rPr>
                <w:b/>
                <w:sz w:val="16"/>
              </w:rPr>
            </w:pPr>
          </w:p>
          <w:p w:rsidR="00074268" w:rsidRDefault="00551222">
            <w:pPr>
              <w:pStyle w:val="TableParagraph"/>
              <w:ind w:left="332" w:right="332"/>
              <w:rPr>
                <w:b/>
                <w:sz w:val="16"/>
              </w:rPr>
            </w:pPr>
            <w:r>
              <w:rPr>
                <w:b/>
                <w:sz w:val="16"/>
              </w:rPr>
              <w:t>(C)-(B)</w:t>
            </w:r>
          </w:p>
          <w:p w:rsidR="00074268" w:rsidRDefault="00551222">
            <w:pPr>
              <w:pStyle w:val="TableParagraph"/>
              <w:ind w:left="103" w:right="103"/>
              <w:rPr>
                <w:b/>
                <w:sz w:val="16"/>
              </w:rPr>
            </w:pPr>
            <w:r>
              <w:rPr>
                <w:b/>
                <w:spacing w:val="-1"/>
                <w:sz w:val="16"/>
              </w:rPr>
              <w:t xml:space="preserve">Hydrocarbon </w:t>
            </w:r>
            <w:r>
              <w:rPr>
                <w:b/>
                <w:sz w:val="16"/>
              </w:rPr>
              <w:t>Thickness (ft)</w:t>
            </w:r>
          </w:p>
        </w:tc>
        <w:tc>
          <w:tcPr>
            <w:tcW w:w="1340" w:type="dxa"/>
          </w:tcPr>
          <w:p w:rsidR="00074268" w:rsidRDefault="00074268">
            <w:pPr>
              <w:pStyle w:val="TableParagraph"/>
              <w:spacing w:before="6"/>
              <w:jc w:val="left"/>
              <w:rPr>
                <w:b/>
                <w:sz w:val="16"/>
              </w:rPr>
            </w:pPr>
          </w:p>
          <w:p w:rsidR="00074268" w:rsidRDefault="00551222">
            <w:pPr>
              <w:pStyle w:val="TableParagraph"/>
              <w:ind w:left="105" w:right="104" w:hanging="1"/>
              <w:rPr>
                <w:b/>
                <w:sz w:val="16"/>
              </w:rPr>
            </w:pPr>
            <w:r>
              <w:rPr>
                <w:b/>
                <w:sz w:val="16"/>
              </w:rPr>
              <w:t>(See Note) Potentiometric Surface Elevation (ft)</w:t>
            </w:r>
          </w:p>
        </w:tc>
      </w:tr>
      <w:tr w:rsidR="00074268">
        <w:trPr>
          <w:trHeight w:hRule="exact" w:val="300"/>
        </w:trPr>
        <w:tc>
          <w:tcPr>
            <w:tcW w:w="892" w:type="dxa"/>
            <w:vMerge w:val="restart"/>
          </w:tcPr>
          <w:p w:rsidR="00074268" w:rsidRDefault="00074268">
            <w:pPr>
              <w:pStyle w:val="TableParagraph"/>
              <w:jc w:val="left"/>
              <w:rPr>
                <w:b/>
                <w:sz w:val="18"/>
              </w:rPr>
            </w:pPr>
          </w:p>
          <w:p w:rsidR="00074268" w:rsidRDefault="00074268">
            <w:pPr>
              <w:pStyle w:val="TableParagraph"/>
              <w:spacing w:before="11"/>
              <w:jc w:val="left"/>
              <w:rPr>
                <w:b/>
                <w:sz w:val="14"/>
              </w:rPr>
            </w:pPr>
          </w:p>
          <w:p w:rsidR="00074268" w:rsidRDefault="00551222">
            <w:pPr>
              <w:pStyle w:val="TableParagraph"/>
              <w:ind w:left="210" w:right="189" w:firstLine="44"/>
              <w:jc w:val="left"/>
              <w:rPr>
                <w:sz w:val="16"/>
              </w:rPr>
            </w:pPr>
            <w:r>
              <w:rPr>
                <w:sz w:val="16"/>
              </w:rPr>
              <w:t>MW1 (8004-</w:t>
            </w:r>
          </w:p>
          <w:p w:rsidR="00074268" w:rsidRDefault="00551222">
            <w:pPr>
              <w:pStyle w:val="TableParagraph"/>
              <w:ind w:left="236"/>
              <w:jc w:val="left"/>
              <w:rPr>
                <w:sz w:val="16"/>
              </w:rPr>
            </w:pPr>
            <w:r>
              <w:rPr>
                <w:sz w:val="16"/>
              </w:rPr>
              <w:t>1372)</w:t>
            </w:r>
          </w:p>
        </w:tc>
        <w:tc>
          <w:tcPr>
            <w:tcW w:w="1061" w:type="dxa"/>
            <w:tcBorders>
              <w:bottom w:val="nil"/>
            </w:tcBorders>
          </w:tcPr>
          <w:p w:rsidR="00074268" w:rsidRDefault="00551222">
            <w:pPr>
              <w:pStyle w:val="TableParagraph"/>
              <w:spacing w:before="68"/>
              <w:ind w:left="170"/>
              <w:jc w:val="left"/>
              <w:rPr>
                <w:sz w:val="16"/>
              </w:rPr>
            </w:pPr>
            <w:r>
              <w:rPr>
                <w:sz w:val="16"/>
              </w:rPr>
              <w:t>1/30/2001</w:t>
            </w:r>
          </w:p>
        </w:tc>
        <w:tc>
          <w:tcPr>
            <w:tcW w:w="928"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48"/>
              <w:ind w:left="258"/>
              <w:jc w:val="left"/>
              <w:rPr>
                <w:sz w:val="16"/>
              </w:rPr>
            </w:pPr>
            <w:r>
              <w:rPr>
                <w:sz w:val="16"/>
              </w:rPr>
              <w:t>98.45</w:t>
            </w:r>
          </w:p>
        </w:tc>
        <w:tc>
          <w:tcPr>
            <w:tcW w:w="1212" w:type="dxa"/>
            <w:tcBorders>
              <w:bottom w:val="nil"/>
            </w:tcBorders>
          </w:tcPr>
          <w:p w:rsidR="00074268" w:rsidRDefault="00551222">
            <w:pPr>
              <w:pStyle w:val="TableParagraph"/>
              <w:spacing w:before="68"/>
              <w:ind w:left="331" w:right="332"/>
              <w:rPr>
                <w:sz w:val="16"/>
              </w:rPr>
            </w:pPr>
            <w:r>
              <w:rPr>
                <w:sz w:val="16"/>
              </w:rPr>
              <w:t>5.64</w:t>
            </w:r>
          </w:p>
        </w:tc>
        <w:tc>
          <w:tcPr>
            <w:tcW w:w="736" w:type="dxa"/>
            <w:tcBorders>
              <w:bottom w:val="nil"/>
            </w:tcBorders>
          </w:tcPr>
          <w:p w:rsidR="00074268" w:rsidRDefault="00551222">
            <w:pPr>
              <w:pStyle w:val="TableParagraph"/>
              <w:spacing w:before="68"/>
              <w:ind w:right="205"/>
              <w:jc w:val="right"/>
              <w:rPr>
                <w:sz w:val="16"/>
              </w:rPr>
            </w:pPr>
            <w:r>
              <w:rPr>
                <w:w w:val="95"/>
                <w:sz w:val="16"/>
              </w:rPr>
              <w:t>5.93</w:t>
            </w:r>
          </w:p>
        </w:tc>
        <w:tc>
          <w:tcPr>
            <w:tcW w:w="810"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48"/>
              <w:ind w:left="200"/>
              <w:jc w:val="left"/>
              <w:rPr>
                <w:sz w:val="16"/>
              </w:rPr>
            </w:pPr>
            <w:r>
              <w:rPr>
                <w:sz w:val="16"/>
              </w:rPr>
              <w:t>15.00</w:t>
            </w:r>
          </w:p>
        </w:tc>
        <w:tc>
          <w:tcPr>
            <w:tcW w:w="990"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48"/>
              <w:ind w:left="222" w:right="221"/>
              <w:rPr>
                <w:sz w:val="16"/>
              </w:rPr>
            </w:pPr>
            <w:r>
              <w:rPr>
                <w:sz w:val="16"/>
              </w:rPr>
              <w:t>5-15</w:t>
            </w:r>
          </w:p>
        </w:tc>
        <w:tc>
          <w:tcPr>
            <w:tcW w:w="1314" w:type="dxa"/>
            <w:tcBorders>
              <w:bottom w:val="nil"/>
            </w:tcBorders>
          </w:tcPr>
          <w:p w:rsidR="00074268" w:rsidRDefault="00551222">
            <w:pPr>
              <w:pStyle w:val="TableParagraph"/>
              <w:spacing w:before="68"/>
              <w:ind w:left="152" w:right="152"/>
              <w:rPr>
                <w:sz w:val="16"/>
              </w:rPr>
            </w:pPr>
            <w:r>
              <w:rPr>
                <w:sz w:val="16"/>
              </w:rPr>
              <w:t>92.81</w:t>
            </w:r>
          </w:p>
        </w:tc>
        <w:tc>
          <w:tcPr>
            <w:tcW w:w="928" w:type="dxa"/>
            <w:tcBorders>
              <w:bottom w:val="nil"/>
            </w:tcBorders>
          </w:tcPr>
          <w:p w:rsidR="00074268" w:rsidRDefault="00551222">
            <w:pPr>
              <w:pStyle w:val="TableParagraph"/>
              <w:spacing w:before="68"/>
              <w:ind w:right="258"/>
              <w:jc w:val="right"/>
              <w:rPr>
                <w:sz w:val="16"/>
              </w:rPr>
            </w:pPr>
            <w:r>
              <w:rPr>
                <w:w w:val="95"/>
                <w:sz w:val="16"/>
              </w:rPr>
              <w:t>92.52</w:t>
            </w:r>
          </w:p>
        </w:tc>
        <w:tc>
          <w:tcPr>
            <w:tcW w:w="1212" w:type="dxa"/>
            <w:tcBorders>
              <w:bottom w:val="nil"/>
            </w:tcBorders>
          </w:tcPr>
          <w:p w:rsidR="00074268" w:rsidRDefault="00551222">
            <w:pPr>
              <w:pStyle w:val="TableParagraph"/>
              <w:spacing w:before="68"/>
              <w:ind w:left="331" w:right="332"/>
              <w:rPr>
                <w:sz w:val="16"/>
              </w:rPr>
            </w:pPr>
            <w:r>
              <w:rPr>
                <w:sz w:val="16"/>
              </w:rPr>
              <w:t>0.29</w:t>
            </w:r>
          </w:p>
        </w:tc>
        <w:tc>
          <w:tcPr>
            <w:tcW w:w="1340" w:type="dxa"/>
            <w:tcBorders>
              <w:bottom w:val="nil"/>
            </w:tcBorders>
          </w:tcPr>
          <w:p w:rsidR="00074268" w:rsidRDefault="00551222">
            <w:pPr>
              <w:pStyle w:val="TableParagraph"/>
              <w:spacing w:before="68"/>
              <w:ind w:left="444" w:right="444"/>
              <w:rPr>
                <w:sz w:val="16"/>
              </w:rPr>
            </w:pPr>
            <w:r>
              <w:rPr>
                <w:sz w:val="16"/>
              </w:rPr>
              <w:t>92.73</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8"/>
              <w:ind w:left="170"/>
              <w:jc w:val="left"/>
              <w:rPr>
                <w:sz w:val="16"/>
              </w:rPr>
            </w:pPr>
            <w:r>
              <w:rPr>
                <w:sz w:val="16"/>
              </w:rPr>
              <w:t>9/12/2001</w:t>
            </w:r>
          </w:p>
        </w:tc>
        <w:tc>
          <w:tcPr>
            <w:tcW w:w="928" w:type="dxa"/>
            <w:vMerge/>
          </w:tcPr>
          <w:p w:rsidR="00074268" w:rsidRDefault="00074268"/>
        </w:tc>
        <w:tc>
          <w:tcPr>
            <w:tcW w:w="1212" w:type="dxa"/>
            <w:tcBorders>
              <w:top w:val="nil"/>
              <w:bottom w:val="nil"/>
            </w:tcBorders>
          </w:tcPr>
          <w:p w:rsidR="00074268" w:rsidRDefault="00551222">
            <w:pPr>
              <w:pStyle w:val="TableParagraph"/>
              <w:spacing w:before="38"/>
              <w:ind w:left="331" w:right="332"/>
              <w:rPr>
                <w:sz w:val="16"/>
              </w:rPr>
            </w:pPr>
            <w:r>
              <w:rPr>
                <w:sz w:val="16"/>
              </w:rPr>
              <w:t>5.91</w:t>
            </w:r>
          </w:p>
        </w:tc>
        <w:tc>
          <w:tcPr>
            <w:tcW w:w="736" w:type="dxa"/>
            <w:tcBorders>
              <w:top w:val="nil"/>
              <w:bottom w:val="nil"/>
            </w:tcBorders>
          </w:tcPr>
          <w:p w:rsidR="00074268" w:rsidRDefault="00551222">
            <w:pPr>
              <w:pStyle w:val="TableParagraph"/>
              <w:spacing w:before="38"/>
              <w:ind w:right="205"/>
              <w:jc w:val="right"/>
              <w:rPr>
                <w:sz w:val="16"/>
              </w:rPr>
            </w:pPr>
            <w:r>
              <w:rPr>
                <w:w w:val="95"/>
                <w:sz w:val="16"/>
              </w:rPr>
              <w:t>5.95</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8"/>
              <w:ind w:left="152" w:right="152"/>
              <w:rPr>
                <w:sz w:val="16"/>
              </w:rPr>
            </w:pPr>
            <w:r>
              <w:rPr>
                <w:sz w:val="16"/>
              </w:rPr>
              <w:t>92.54</w:t>
            </w:r>
          </w:p>
        </w:tc>
        <w:tc>
          <w:tcPr>
            <w:tcW w:w="928" w:type="dxa"/>
            <w:tcBorders>
              <w:top w:val="nil"/>
              <w:bottom w:val="nil"/>
            </w:tcBorders>
          </w:tcPr>
          <w:p w:rsidR="00074268" w:rsidRDefault="00551222">
            <w:pPr>
              <w:pStyle w:val="TableParagraph"/>
              <w:spacing w:before="38"/>
              <w:ind w:right="258"/>
              <w:jc w:val="right"/>
              <w:rPr>
                <w:sz w:val="16"/>
              </w:rPr>
            </w:pPr>
            <w:r>
              <w:rPr>
                <w:w w:val="95"/>
                <w:sz w:val="16"/>
              </w:rPr>
              <w:t>92.50</w:t>
            </w:r>
          </w:p>
        </w:tc>
        <w:tc>
          <w:tcPr>
            <w:tcW w:w="1212" w:type="dxa"/>
            <w:tcBorders>
              <w:top w:val="nil"/>
              <w:bottom w:val="nil"/>
            </w:tcBorders>
          </w:tcPr>
          <w:p w:rsidR="00074268" w:rsidRDefault="00551222">
            <w:pPr>
              <w:pStyle w:val="TableParagraph"/>
              <w:spacing w:before="38"/>
              <w:ind w:left="332" w:right="332"/>
              <w:rPr>
                <w:sz w:val="16"/>
              </w:rPr>
            </w:pPr>
            <w:r>
              <w:rPr>
                <w:sz w:val="16"/>
              </w:rPr>
              <w:t>0.04</w:t>
            </w:r>
          </w:p>
        </w:tc>
        <w:tc>
          <w:tcPr>
            <w:tcW w:w="1340" w:type="dxa"/>
            <w:tcBorders>
              <w:top w:val="nil"/>
              <w:bottom w:val="nil"/>
            </w:tcBorders>
          </w:tcPr>
          <w:p w:rsidR="00074268" w:rsidRDefault="00551222">
            <w:pPr>
              <w:pStyle w:val="TableParagraph"/>
              <w:spacing w:before="38"/>
              <w:ind w:left="444" w:right="445"/>
              <w:rPr>
                <w:sz w:val="16"/>
              </w:rPr>
            </w:pPr>
            <w:r>
              <w:rPr>
                <w:sz w:val="16"/>
              </w:rPr>
              <w:t>92.53</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8"/>
              <w:ind w:left="125"/>
              <w:jc w:val="left"/>
              <w:rPr>
                <w:sz w:val="16"/>
              </w:rPr>
            </w:pPr>
            <w:r>
              <w:rPr>
                <w:sz w:val="16"/>
              </w:rPr>
              <w:t>11/13/2002</w:t>
            </w:r>
          </w:p>
        </w:tc>
        <w:tc>
          <w:tcPr>
            <w:tcW w:w="928" w:type="dxa"/>
            <w:vMerge/>
          </w:tcPr>
          <w:p w:rsidR="00074268" w:rsidRDefault="00074268"/>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736" w:type="dxa"/>
            <w:tcBorders>
              <w:top w:val="nil"/>
              <w:bottom w:val="nil"/>
            </w:tcBorders>
          </w:tcPr>
          <w:p w:rsidR="00074268" w:rsidRDefault="00551222">
            <w:pPr>
              <w:pStyle w:val="TableParagraph"/>
              <w:spacing w:before="38"/>
              <w:ind w:right="205"/>
              <w:jc w:val="right"/>
              <w:rPr>
                <w:sz w:val="16"/>
              </w:rPr>
            </w:pPr>
            <w:r>
              <w:rPr>
                <w:w w:val="95"/>
                <w:sz w:val="16"/>
              </w:rPr>
              <w:t>6.01</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8"/>
              <w:ind w:left="153" w:right="152"/>
              <w:rPr>
                <w:sz w:val="16"/>
              </w:rPr>
            </w:pPr>
            <w:r>
              <w:rPr>
                <w:sz w:val="16"/>
              </w:rPr>
              <w:t>N/A</w:t>
            </w:r>
          </w:p>
        </w:tc>
        <w:tc>
          <w:tcPr>
            <w:tcW w:w="928" w:type="dxa"/>
            <w:tcBorders>
              <w:top w:val="nil"/>
              <w:bottom w:val="nil"/>
            </w:tcBorders>
          </w:tcPr>
          <w:p w:rsidR="00074268" w:rsidRDefault="00551222">
            <w:pPr>
              <w:pStyle w:val="TableParagraph"/>
              <w:spacing w:before="38"/>
              <w:ind w:right="257"/>
              <w:jc w:val="right"/>
              <w:rPr>
                <w:sz w:val="16"/>
              </w:rPr>
            </w:pPr>
            <w:r>
              <w:rPr>
                <w:w w:val="95"/>
                <w:sz w:val="16"/>
              </w:rPr>
              <w:t>92.44</w:t>
            </w:r>
          </w:p>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1340" w:type="dxa"/>
            <w:tcBorders>
              <w:top w:val="nil"/>
              <w:bottom w:val="nil"/>
            </w:tcBorders>
          </w:tcPr>
          <w:p w:rsidR="00074268" w:rsidRDefault="00551222">
            <w:pPr>
              <w:pStyle w:val="TableParagraph"/>
              <w:spacing w:before="38"/>
              <w:ind w:left="444" w:right="445"/>
              <w:rPr>
                <w:sz w:val="16"/>
              </w:rPr>
            </w:pPr>
            <w:r>
              <w:rPr>
                <w:sz w:val="16"/>
              </w:rPr>
              <w:t>92.44</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8"/>
              <w:ind w:left="170"/>
              <w:jc w:val="left"/>
              <w:rPr>
                <w:sz w:val="16"/>
              </w:rPr>
            </w:pPr>
            <w:r>
              <w:rPr>
                <w:sz w:val="16"/>
              </w:rPr>
              <w:t>3/15/2004</w:t>
            </w:r>
          </w:p>
        </w:tc>
        <w:tc>
          <w:tcPr>
            <w:tcW w:w="928" w:type="dxa"/>
            <w:vMerge/>
          </w:tcPr>
          <w:p w:rsidR="00074268" w:rsidRDefault="00074268"/>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736" w:type="dxa"/>
            <w:tcBorders>
              <w:top w:val="nil"/>
              <w:bottom w:val="nil"/>
            </w:tcBorders>
          </w:tcPr>
          <w:p w:rsidR="00074268" w:rsidRDefault="00551222">
            <w:pPr>
              <w:pStyle w:val="TableParagraph"/>
              <w:spacing w:before="38"/>
              <w:ind w:right="205"/>
              <w:jc w:val="right"/>
              <w:rPr>
                <w:sz w:val="16"/>
              </w:rPr>
            </w:pPr>
            <w:r>
              <w:rPr>
                <w:w w:val="95"/>
                <w:sz w:val="16"/>
              </w:rPr>
              <w:t>5.84</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8"/>
              <w:ind w:left="153" w:right="152"/>
              <w:rPr>
                <w:sz w:val="16"/>
              </w:rPr>
            </w:pPr>
            <w:r>
              <w:rPr>
                <w:sz w:val="16"/>
              </w:rPr>
              <w:t>N/A</w:t>
            </w:r>
          </w:p>
        </w:tc>
        <w:tc>
          <w:tcPr>
            <w:tcW w:w="928" w:type="dxa"/>
            <w:tcBorders>
              <w:top w:val="nil"/>
              <w:bottom w:val="nil"/>
            </w:tcBorders>
          </w:tcPr>
          <w:p w:rsidR="00074268" w:rsidRDefault="00551222">
            <w:pPr>
              <w:pStyle w:val="TableParagraph"/>
              <w:spacing w:before="38"/>
              <w:ind w:right="257"/>
              <w:jc w:val="right"/>
              <w:rPr>
                <w:sz w:val="16"/>
              </w:rPr>
            </w:pPr>
            <w:r>
              <w:rPr>
                <w:w w:val="95"/>
                <w:sz w:val="16"/>
              </w:rPr>
              <w:t>92.61</w:t>
            </w:r>
          </w:p>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1340" w:type="dxa"/>
            <w:tcBorders>
              <w:top w:val="nil"/>
              <w:bottom w:val="nil"/>
            </w:tcBorders>
          </w:tcPr>
          <w:p w:rsidR="00074268" w:rsidRDefault="00551222">
            <w:pPr>
              <w:pStyle w:val="TableParagraph"/>
              <w:spacing w:before="38"/>
              <w:ind w:left="444" w:right="445"/>
              <w:rPr>
                <w:sz w:val="16"/>
              </w:rPr>
            </w:pPr>
            <w:r>
              <w:rPr>
                <w:sz w:val="16"/>
              </w:rPr>
              <w:t>92.61</w:t>
            </w:r>
          </w:p>
        </w:tc>
      </w:tr>
      <w:tr w:rsidR="00074268">
        <w:trPr>
          <w:trHeight w:hRule="exact" w:val="229"/>
        </w:trPr>
        <w:tc>
          <w:tcPr>
            <w:tcW w:w="892" w:type="dxa"/>
            <w:vMerge/>
          </w:tcPr>
          <w:p w:rsidR="00074268" w:rsidRDefault="00074268"/>
        </w:tc>
        <w:tc>
          <w:tcPr>
            <w:tcW w:w="1061" w:type="dxa"/>
            <w:tcBorders>
              <w:top w:val="nil"/>
            </w:tcBorders>
          </w:tcPr>
          <w:p w:rsidR="00074268" w:rsidRDefault="00551222">
            <w:pPr>
              <w:pStyle w:val="TableParagraph"/>
              <w:spacing w:before="38"/>
              <w:ind w:left="170"/>
              <w:jc w:val="left"/>
              <w:rPr>
                <w:sz w:val="16"/>
              </w:rPr>
            </w:pPr>
            <w:r>
              <w:rPr>
                <w:sz w:val="16"/>
              </w:rPr>
              <w:t>6/16/2005</w:t>
            </w:r>
          </w:p>
        </w:tc>
        <w:tc>
          <w:tcPr>
            <w:tcW w:w="928" w:type="dxa"/>
            <w:vMerge/>
          </w:tcPr>
          <w:p w:rsidR="00074268" w:rsidRDefault="00074268"/>
        </w:tc>
        <w:tc>
          <w:tcPr>
            <w:tcW w:w="1212" w:type="dxa"/>
            <w:tcBorders>
              <w:top w:val="nil"/>
            </w:tcBorders>
          </w:tcPr>
          <w:p w:rsidR="00074268" w:rsidRDefault="00551222">
            <w:pPr>
              <w:pStyle w:val="TableParagraph"/>
              <w:spacing w:before="38"/>
              <w:ind w:left="332" w:right="332"/>
              <w:rPr>
                <w:sz w:val="16"/>
              </w:rPr>
            </w:pPr>
            <w:r>
              <w:rPr>
                <w:sz w:val="16"/>
              </w:rPr>
              <w:t>N/A</w:t>
            </w:r>
          </w:p>
        </w:tc>
        <w:tc>
          <w:tcPr>
            <w:tcW w:w="736" w:type="dxa"/>
            <w:tcBorders>
              <w:top w:val="nil"/>
            </w:tcBorders>
          </w:tcPr>
          <w:p w:rsidR="00074268" w:rsidRDefault="00551222">
            <w:pPr>
              <w:pStyle w:val="TableParagraph"/>
              <w:spacing w:before="38"/>
              <w:ind w:right="205"/>
              <w:jc w:val="right"/>
              <w:rPr>
                <w:sz w:val="16"/>
              </w:rPr>
            </w:pPr>
            <w:r>
              <w:rPr>
                <w:w w:val="95"/>
                <w:sz w:val="16"/>
              </w:rPr>
              <w:t>6.39</w:t>
            </w:r>
          </w:p>
        </w:tc>
        <w:tc>
          <w:tcPr>
            <w:tcW w:w="810" w:type="dxa"/>
            <w:vMerge/>
          </w:tcPr>
          <w:p w:rsidR="00074268" w:rsidRDefault="00074268"/>
        </w:tc>
        <w:tc>
          <w:tcPr>
            <w:tcW w:w="990" w:type="dxa"/>
            <w:vMerge/>
          </w:tcPr>
          <w:p w:rsidR="00074268" w:rsidRDefault="00074268"/>
        </w:tc>
        <w:tc>
          <w:tcPr>
            <w:tcW w:w="1314" w:type="dxa"/>
            <w:tcBorders>
              <w:top w:val="nil"/>
            </w:tcBorders>
          </w:tcPr>
          <w:p w:rsidR="00074268" w:rsidRDefault="00551222">
            <w:pPr>
              <w:pStyle w:val="TableParagraph"/>
              <w:spacing w:before="38"/>
              <w:ind w:left="153" w:right="152"/>
              <w:rPr>
                <w:sz w:val="16"/>
              </w:rPr>
            </w:pPr>
            <w:r>
              <w:rPr>
                <w:sz w:val="16"/>
              </w:rPr>
              <w:t>N/A</w:t>
            </w:r>
          </w:p>
        </w:tc>
        <w:tc>
          <w:tcPr>
            <w:tcW w:w="928" w:type="dxa"/>
            <w:tcBorders>
              <w:top w:val="nil"/>
            </w:tcBorders>
          </w:tcPr>
          <w:p w:rsidR="00074268" w:rsidRDefault="00551222">
            <w:pPr>
              <w:pStyle w:val="TableParagraph"/>
              <w:spacing w:before="38"/>
              <w:ind w:right="257"/>
              <w:jc w:val="right"/>
              <w:rPr>
                <w:sz w:val="16"/>
              </w:rPr>
            </w:pPr>
            <w:r>
              <w:rPr>
                <w:w w:val="95"/>
                <w:sz w:val="16"/>
              </w:rPr>
              <w:t>92.06</w:t>
            </w:r>
          </w:p>
        </w:tc>
        <w:tc>
          <w:tcPr>
            <w:tcW w:w="1212" w:type="dxa"/>
            <w:tcBorders>
              <w:top w:val="nil"/>
            </w:tcBorders>
          </w:tcPr>
          <w:p w:rsidR="00074268" w:rsidRDefault="00551222">
            <w:pPr>
              <w:pStyle w:val="TableParagraph"/>
              <w:spacing w:before="38"/>
              <w:ind w:left="332" w:right="332"/>
              <w:rPr>
                <w:sz w:val="16"/>
              </w:rPr>
            </w:pPr>
            <w:r>
              <w:rPr>
                <w:sz w:val="16"/>
              </w:rPr>
              <w:t>N/A</w:t>
            </w:r>
          </w:p>
        </w:tc>
        <w:tc>
          <w:tcPr>
            <w:tcW w:w="1340" w:type="dxa"/>
            <w:tcBorders>
              <w:top w:val="nil"/>
            </w:tcBorders>
          </w:tcPr>
          <w:p w:rsidR="00074268" w:rsidRDefault="00551222">
            <w:pPr>
              <w:pStyle w:val="TableParagraph"/>
              <w:spacing w:before="38"/>
              <w:ind w:left="444" w:right="445"/>
              <w:rPr>
                <w:sz w:val="16"/>
              </w:rPr>
            </w:pPr>
            <w:r>
              <w:rPr>
                <w:sz w:val="16"/>
              </w:rPr>
              <w:t>92.06</w:t>
            </w:r>
          </w:p>
        </w:tc>
      </w:tr>
      <w:tr w:rsidR="00074268">
        <w:trPr>
          <w:trHeight w:hRule="exact" w:val="301"/>
        </w:trPr>
        <w:tc>
          <w:tcPr>
            <w:tcW w:w="892" w:type="dxa"/>
            <w:vMerge w:val="restart"/>
          </w:tcPr>
          <w:p w:rsidR="00074268" w:rsidRDefault="00074268">
            <w:pPr>
              <w:pStyle w:val="TableParagraph"/>
              <w:jc w:val="left"/>
              <w:rPr>
                <w:b/>
                <w:sz w:val="18"/>
              </w:rPr>
            </w:pPr>
          </w:p>
          <w:p w:rsidR="00074268" w:rsidRDefault="00074268">
            <w:pPr>
              <w:pStyle w:val="TableParagraph"/>
              <w:spacing w:before="11"/>
              <w:jc w:val="left"/>
              <w:rPr>
                <w:b/>
                <w:sz w:val="14"/>
              </w:rPr>
            </w:pPr>
          </w:p>
          <w:p w:rsidR="00074268" w:rsidRDefault="00551222">
            <w:pPr>
              <w:pStyle w:val="TableParagraph"/>
              <w:ind w:left="210" w:right="189" w:firstLine="44"/>
              <w:jc w:val="left"/>
              <w:rPr>
                <w:sz w:val="16"/>
              </w:rPr>
            </w:pPr>
            <w:r>
              <w:rPr>
                <w:sz w:val="16"/>
              </w:rPr>
              <w:t>MW2 (8004-</w:t>
            </w:r>
          </w:p>
          <w:p w:rsidR="00074268" w:rsidRDefault="00551222">
            <w:pPr>
              <w:pStyle w:val="TableParagraph"/>
              <w:spacing w:line="184" w:lineRule="exact"/>
              <w:ind w:left="236"/>
              <w:jc w:val="left"/>
              <w:rPr>
                <w:sz w:val="16"/>
              </w:rPr>
            </w:pPr>
            <w:r>
              <w:rPr>
                <w:sz w:val="16"/>
              </w:rPr>
              <w:t>1373)</w:t>
            </w:r>
          </w:p>
        </w:tc>
        <w:tc>
          <w:tcPr>
            <w:tcW w:w="1061" w:type="dxa"/>
            <w:tcBorders>
              <w:bottom w:val="nil"/>
            </w:tcBorders>
          </w:tcPr>
          <w:p w:rsidR="00074268" w:rsidRDefault="00551222">
            <w:pPr>
              <w:pStyle w:val="TableParagraph"/>
              <w:spacing w:before="69"/>
              <w:ind w:left="170"/>
              <w:jc w:val="left"/>
              <w:rPr>
                <w:sz w:val="16"/>
              </w:rPr>
            </w:pPr>
            <w:r>
              <w:rPr>
                <w:sz w:val="16"/>
              </w:rPr>
              <w:t>1/30/2001</w:t>
            </w:r>
          </w:p>
        </w:tc>
        <w:tc>
          <w:tcPr>
            <w:tcW w:w="928"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0"/>
              <w:ind w:left="258"/>
              <w:jc w:val="left"/>
              <w:rPr>
                <w:sz w:val="16"/>
              </w:rPr>
            </w:pPr>
            <w:r>
              <w:rPr>
                <w:sz w:val="16"/>
              </w:rPr>
              <w:t>97.55</w:t>
            </w:r>
          </w:p>
        </w:tc>
        <w:tc>
          <w:tcPr>
            <w:tcW w:w="1212" w:type="dxa"/>
            <w:tcBorders>
              <w:bottom w:val="nil"/>
            </w:tcBorders>
          </w:tcPr>
          <w:p w:rsidR="00074268" w:rsidRDefault="00551222">
            <w:pPr>
              <w:pStyle w:val="TableParagraph"/>
              <w:spacing w:before="69"/>
              <w:ind w:left="332" w:right="332"/>
              <w:rPr>
                <w:sz w:val="16"/>
              </w:rPr>
            </w:pPr>
            <w:r>
              <w:rPr>
                <w:sz w:val="16"/>
              </w:rPr>
              <w:t>N/A</w:t>
            </w:r>
          </w:p>
        </w:tc>
        <w:tc>
          <w:tcPr>
            <w:tcW w:w="736" w:type="dxa"/>
            <w:tcBorders>
              <w:bottom w:val="nil"/>
            </w:tcBorders>
          </w:tcPr>
          <w:p w:rsidR="00074268" w:rsidRDefault="00551222">
            <w:pPr>
              <w:pStyle w:val="TableParagraph"/>
              <w:spacing w:before="69"/>
              <w:ind w:right="205"/>
              <w:jc w:val="right"/>
              <w:rPr>
                <w:sz w:val="16"/>
              </w:rPr>
            </w:pPr>
            <w:r>
              <w:rPr>
                <w:w w:val="95"/>
                <w:sz w:val="16"/>
              </w:rPr>
              <w:t>7.67</w:t>
            </w:r>
          </w:p>
        </w:tc>
        <w:tc>
          <w:tcPr>
            <w:tcW w:w="810"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0"/>
              <w:ind w:left="200"/>
              <w:jc w:val="left"/>
              <w:rPr>
                <w:sz w:val="16"/>
              </w:rPr>
            </w:pPr>
            <w:r>
              <w:rPr>
                <w:sz w:val="16"/>
              </w:rPr>
              <w:t>15.00</w:t>
            </w:r>
          </w:p>
        </w:tc>
        <w:tc>
          <w:tcPr>
            <w:tcW w:w="990"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0"/>
              <w:ind w:left="222" w:right="221"/>
              <w:rPr>
                <w:sz w:val="16"/>
              </w:rPr>
            </w:pPr>
            <w:r>
              <w:rPr>
                <w:sz w:val="16"/>
              </w:rPr>
              <w:t>5-15</w:t>
            </w:r>
          </w:p>
        </w:tc>
        <w:tc>
          <w:tcPr>
            <w:tcW w:w="1314" w:type="dxa"/>
            <w:tcBorders>
              <w:bottom w:val="nil"/>
            </w:tcBorders>
          </w:tcPr>
          <w:p w:rsidR="00074268" w:rsidRDefault="00551222">
            <w:pPr>
              <w:pStyle w:val="TableParagraph"/>
              <w:spacing w:before="69"/>
              <w:ind w:left="153" w:right="152"/>
              <w:rPr>
                <w:sz w:val="16"/>
              </w:rPr>
            </w:pPr>
            <w:r>
              <w:rPr>
                <w:sz w:val="16"/>
              </w:rPr>
              <w:t>N/A</w:t>
            </w:r>
          </w:p>
        </w:tc>
        <w:tc>
          <w:tcPr>
            <w:tcW w:w="928" w:type="dxa"/>
            <w:tcBorders>
              <w:bottom w:val="nil"/>
            </w:tcBorders>
          </w:tcPr>
          <w:p w:rsidR="00074268" w:rsidRDefault="00551222">
            <w:pPr>
              <w:pStyle w:val="TableParagraph"/>
              <w:spacing w:before="69"/>
              <w:ind w:right="258"/>
              <w:jc w:val="right"/>
              <w:rPr>
                <w:sz w:val="16"/>
              </w:rPr>
            </w:pPr>
            <w:r>
              <w:rPr>
                <w:w w:val="95"/>
                <w:sz w:val="16"/>
              </w:rPr>
              <w:t>89.88</w:t>
            </w:r>
          </w:p>
        </w:tc>
        <w:tc>
          <w:tcPr>
            <w:tcW w:w="1212" w:type="dxa"/>
            <w:tcBorders>
              <w:bottom w:val="nil"/>
            </w:tcBorders>
          </w:tcPr>
          <w:p w:rsidR="00074268" w:rsidRDefault="00551222">
            <w:pPr>
              <w:pStyle w:val="TableParagraph"/>
              <w:spacing w:before="69"/>
              <w:ind w:left="332" w:right="332"/>
              <w:rPr>
                <w:sz w:val="16"/>
              </w:rPr>
            </w:pPr>
            <w:r>
              <w:rPr>
                <w:sz w:val="16"/>
              </w:rPr>
              <w:t>N/A</w:t>
            </w:r>
          </w:p>
        </w:tc>
        <w:tc>
          <w:tcPr>
            <w:tcW w:w="1340" w:type="dxa"/>
            <w:tcBorders>
              <w:bottom w:val="nil"/>
            </w:tcBorders>
          </w:tcPr>
          <w:p w:rsidR="00074268" w:rsidRDefault="00551222">
            <w:pPr>
              <w:pStyle w:val="TableParagraph"/>
              <w:spacing w:before="69"/>
              <w:ind w:left="444" w:right="445"/>
              <w:rPr>
                <w:sz w:val="16"/>
              </w:rPr>
            </w:pPr>
            <w:r>
              <w:rPr>
                <w:sz w:val="16"/>
              </w:rPr>
              <w:t>89.88</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7"/>
              <w:ind w:left="170"/>
              <w:jc w:val="left"/>
              <w:rPr>
                <w:sz w:val="16"/>
              </w:rPr>
            </w:pPr>
            <w:r>
              <w:rPr>
                <w:sz w:val="16"/>
              </w:rPr>
              <w:t>9/12/2001</w:t>
            </w:r>
          </w:p>
        </w:tc>
        <w:tc>
          <w:tcPr>
            <w:tcW w:w="928" w:type="dxa"/>
            <w:vMerge/>
          </w:tcPr>
          <w:p w:rsidR="00074268" w:rsidRDefault="00074268"/>
        </w:tc>
        <w:tc>
          <w:tcPr>
            <w:tcW w:w="1212" w:type="dxa"/>
            <w:tcBorders>
              <w:top w:val="nil"/>
              <w:bottom w:val="nil"/>
            </w:tcBorders>
          </w:tcPr>
          <w:p w:rsidR="00074268" w:rsidRDefault="00551222">
            <w:pPr>
              <w:pStyle w:val="TableParagraph"/>
              <w:spacing w:before="37"/>
              <w:ind w:left="332" w:right="332"/>
              <w:rPr>
                <w:sz w:val="16"/>
              </w:rPr>
            </w:pPr>
            <w:r>
              <w:rPr>
                <w:sz w:val="16"/>
              </w:rPr>
              <w:t>N/A</w:t>
            </w:r>
          </w:p>
        </w:tc>
        <w:tc>
          <w:tcPr>
            <w:tcW w:w="736" w:type="dxa"/>
            <w:tcBorders>
              <w:top w:val="nil"/>
              <w:bottom w:val="nil"/>
            </w:tcBorders>
          </w:tcPr>
          <w:p w:rsidR="00074268" w:rsidRDefault="00551222">
            <w:pPr>
              <w:pStyle w:val="TableParagraph"/>
              <w:spacing w:before="37"/>
              <w:ind w:right="205"/>
              <w:jc w:val="right"/>
              <w:rPr>
                <w:sz w:val="16"/>
              </w:rPr>
            </w:pPr>
            <w:r>
              <w:rPr>
                <w:w w:val="95"/>
                <w:sz w:val="16"/>
              </w:rPr>
              <w:t>7.89</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7"/>
              <w:ind w:left="153" w:right="152"/>
              <w:rPr>
                <w:sz w:val="16"/>
              </w:rPr>
            </w:pPr>
            <w:r>
              <w:rPr>
                <w:sz w:val="16"/>
              </w:rPr>
              <w:t>N/A</w:t>
            </w:r>
          </w:p>
        </w:tc>
        <w:tc>
          <w:tcPr>
            <w:tcW w:w="928" w:type="dxa"/>
            <w:tcBorders>
              <w:top w:val="nil"/>
              <w:bottom w:val="nil"/>
            </w:tcBorders>
          </w:tcPr>
          <w:p w:rsidR="00074268" w:rsidRDefault="00551222">
            <w:pPr>
              <w:pStyle w:val="TableParagraph"/>
              <w:spacing w:before="37"/>
              <w:ind w:right="257"/>
              <w:jc w:val="right"/>
              <w:rPr>
                <w:sz w:val="16"/>
              </w:rPr>
            </w:pPr>
            <w:r>
              <w:rPr>
                <w:w w:val="95"/>
                <w:sz w:val="16"/>
              </w:rPr>
              <w:t>89.66</w:t>
            </w:r>
          </w:p>
        </w:tc>
        <w:tc>
          <w:tcPr>
            <w:tcW w:w="1212" w:type="dxa"/>
            <w:tcBorders>
              <w:top w:val="nil"/>
              <w:bottom w:val="nil"/>
            </w:tcBorders>
          </w:tcPr>
          <w:p w:rsidR="00074268" w:rsidRDefault="00551222">
            <w:pPr>
              <w:pStyle w:val="TableParagraph"/>
              <w:spacing w:before="37"/>
              <w:ind w:left="332" w:right="332"/>
              <w:rPr>
                <w:sz w:val="16"/>
              </w:rPr>
            </w:pPr>
            <w:r>
              <w:rPr>
                <w:sz w:val="16"/>
              </w:rPr>
              <w:t>N/A</w:t>
            </w:r>
          </w:p>
        </w:tc>
        <w:tc>
          <w:tcPr>
            <w:tcW w:w="1340" w:type="dxa"/>
            <w:tcBorders>
              <w:top w:val="nil"/>
              <w:bottom w:val="nil"/>
            </w:tcBorders>
          </w:tcPr>
          <w:p w:rsidR="00074268" w:rsidRDefault="00551222">
            <w:pPr>
              <w:pStyle w:val="TableParagraph"/>
              <w:spacing w:before="37"/>
              <w:ind w:left="444" w:right="445"/>
              <w:rPr>
                <w:sz w:val="16"/>
              </w:rPr>
            </w:pPr>
            <w:r>
              <w:rPr>
                <w:sz w:val="16"/>
              </w:rPr>
              <w:t>89.66</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8"/>
              <w:ind w:left="125"/>
              <w:jc w:val="left"/>
              <w:rPr>
                <w:sz w:val="16"/>
              </w:rPr>
            </w:pPr>
            <w:r>
              <w:rPr>
                <w:sz w:val="16"/>
              </w:rPr>
              <w:t>11/13/2002</w:t>
            </w:r>
          </w:p>
        </w:tc>
        <w:tc>
          <w:tcPr>
            <w:tcW w:w="928" w:type="dxa"/>
            <w:vMerge/>
          </w:tcPr>
          <w:p w:rsidR="00074268" w:rsidRDefault="00074268"/>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736" w:type="dxa"/>
            <w:tcBorders>
              <w:top w:val="nil"/>
              <w:bottom w:val="nil"/>
            </w:tcBorders>
          </w:tcPr>
          <w:p w:rsidR="00074268" w:rsidRDefault="00551222">
            <w:pPr>
              <w:pStyle w:val="TableParagraph"/>
              <w:spacing w:before="38"/>
              <w:ind w:right="205"/>
              <w:jc w:val="right"/>
              <w:rPr>
                <w:sz w:val="16"/>
              </w:rPr>
            </w:pPr>
            <w:r>
              <w:rPr>
                <w:w w:val="95"/>
                <w:sz w:val="16"/>
              </w:rPr>
              <w:t>8.01</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8"/>
              <w:ind w:left="153" w:right="152"/>
              <w:rPr>
                <w:sz w:val="16"/>
              </w:rPr>
            </w:pPr>
            <w:r>
              <w:rPr>
                <w:sz w:val="16"/>
              </w:rPr>
              <w:t>N/A</w:t>
            </w:r>
          </w:p>
        </w:tc>
        <w:tc>
          <w:tcPr>
            <w:tcW w:w="928" w:type="dxa"/>
            <w:tcBorders>
              <w:top w:val="nil"/>
              <w:bottom w:val="nil"/>
            </w:tcBorders>
          </w:tcPr>
          <w:p w:rsidR="00074268" w:rsidRDefault="00551222">
            <w:pPr>
              <w:pStyle w:val="TableParagraph"/>
              <w:spacing w:before="38"/>
              <w:ind w:right="257"/>
              <w:jc w:val="right"/>
              <w:rPr>
                <w:sz w:val="16"/>
              </w:rPr>
            </w:pPr>
            <w:r>
              <w:rPr>
                <w:w w:val="95"/>
                <w:sz w:val="16"/>
              </w:rPr>
              <w:t>89.54</w:t>
            </w:r>
          </w:p>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1340" w:type="dxa"/>
            <w:tcBorders>
              <w:top w:val="nil"/>
              <w:bottom w:val="nil"/>
            </w:tcBorders>
          </w:tcPr>
          <w:p w:rsidR="00074268" w:rsidRDefault="00551222">
            <w:pPr>
              <w:pStyle w:val="TableParagraph"/>
              <w:spacing w:before="38"/>
              <w:ind w:left="444" w:right="445"/>
              <w:rPr>
                <w:sz w:val="16"/>
              </w:rPr>
            </w:pPr>
            <w:r>
              <w:rPr>
                <w:sz w:val="16"/>
              </w:rPr>
              <w:t>89.54</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8"/>
              <w:ind w:left="170"/>
              <w:jc w:val="left"/>
              <w:rPr>
                <w:sz w:val="16"/>
              </w:rPr>
            </w:pPr>
            <w:r>
              <w:rPr>
                <w:sz w:val="16"/>
              </w:rPr>
              <w:t>3/15/2004</w:t>
            </w:r>
          </w:p>
        </w:tc>
        <w:tc>
          <w:tcPr>
            <w:tcW w:w="928" w:type="dxa"/>
            <w:vMerge/>
          </w:tcPr>
          <w:p w:rsidR="00074268" w:rsidRDefault="00074268"/>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736" w:type="dxa"/>
            <w:tcBorders>
              <w:top w:val="nil"/>
              <w:bottom w:val="nil"/>
            </w:tcBorders>
          </w:tcPr>
          <w:p w:rsidR="00074268" w:rsidRDefault="00551222">
            <w:pPr>
              <w:pStyle w:val="TableParagraph"/>
              <w:spacing w:before="38"/>
              <w:ind w:right="205"/>
              <w:jc w:val="right"/>
              <w:rPr>
                <w:sz w:val="16"/>
              </w:rPr>
            </w:pPr>
            <w:r>
              <w:rPr>
                <w:w w:val="95"/>
                <w:sz w:val="16"/>
              </w:rPr>
              <w:t>7.55</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8"/>
              <w:ind w:left="153" w:right="152"/>
              <w:rPr>
                <w:sz w:val="16"/>
              </w:rPr>
            </w:pPr>
            <w:r>
              <w:rPr>
                <w:sz w:val="16"/>
              </w:rPr>
              <w:t>N/A</w:t>
            </w:r>
          </w:p>
        </w:tc>
        <w:tc>
          <w:tcPr>
            <w:tcW w:w="928" w:type="dxa"/>
            <w:tcBorders>
              <w:top w:val="nil"/>
              <w:bottom w:val="nil"/>
            </w:tcBorders>
          </w:tcPr>
          <w:p w:rsidR="00074268" w:rsidRDefault="00551222">
            <w:pPr>
              <w:pStyle w:val="TableParagraph"/>
              <w:spacing w:before="38"/>
              <w:ind w:right="257"/>
              <w:jc w:val="right"/>
              <w:rPr>
                <w:sz w:val="16"/>
              </w:rPr>
            </w:pPr>
            <w:r>
              <w:rPr>
                <w:w w:val="95"/>
                <w:sz w:val="16"/>
              </w:rPr>
              <w:t>90.00</w:t>
            </w:r>
          </w:p>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1340" w:type="dxa"/>
            <w:tcBorders>
              <w:top w:val="nil"/>
              <w:bottom w:val="nil"/>
            </w:tcBorders>
          </w:tcPr>
          <w:p w:rsidR="00074268" w:rsidRDefault="00551222">
            <w:pPr>
              <w:pStyle w:val="TableParagraph"/>
              <w:spacing w:before="38"/>
              <w:ind w:left="444" w:right="445"/>
              <w:rPr>
                <w:sz w:val="16"/>
              </w:rPr>
            </w:pPr>
            <w:r>
              <w:rPr>
                <w:sz w:val="16"/>
              </w:rPr>
              <w:t>90.00</w:t>
            </w:r>
          </w:p>
        </w:tc>
      </w:tr>
      <w:tr w:rsidR="00074268">
        <w:trPr>
          <w:trHeight w:hRule="exact" w:val="229"/>
        </w:trPr>
        <w:tc>
          <w:tcPr>
            <w:tcW w:w="892" w:type="dxa"/>
            <w:vMerge/>
          </w:tcPr>
          <w:p w:rsidR="00074268" w:rsidRDefault="00074268"/>
        </w:tc>
        <w:tc>
          <w:tcPr>
            <w:tcW w:w="1061" w:type="dxa"/>
            <w:tcBorders>
              <w:top w:val="nil"/>
            </w:tcBorders>
          </w:tcPr>
          <w:p w:rsidR="00074268" w:rsidRDefault="00551222">
            <w:pPr>
              <w:pStyle w:val="TableParagraph"/>
              <w:spacing w:before="38"/>
              <w:ind w:left="170"/>
              <w:jc w:val="left"/>
              <w:rPr>
                <w:sz w:val="16"/>
              </w:rPr>
            </w:pPr>
            <w:r>
              <w:rPr>
                <w:sz w:val="16"/>
              </w:rPr>
              <w:t>6/16/2005</w:t>
            </w:r>
          </w:p>
        </w:tc>
        <w:tc>
          <w:tcPr>
            <w:tcW w:w="928" w:type="dxa"/>
            <w:vMerge/>
          </w:tcPr>
          <w:p w:rsidR="00074268" w:rsidRDefault="00074268"/>
        </w:tc>
        <w:tc>
          <w:tcPr>
            <w:tcW w:w="1212" w:type="dxa"/>
            <w:tcBorders>
              <w:top w:val="nil"/>
            </w:tcBorders>
          </w:tcPr>
          <w:p w:rsidR="00074268" w:rsidRDefault="00551222">
            <w:pPr>
              <w:pStyle w:val="TableParagraph"/>
              <w:spacing w:before="38"/>
              <w:ind w:left="332" w:right="332"/>
              <w:rPr>
                <w:sz w:val="16"/>
              </w:rPr>
            </w:pPr>
            <w:r>
              <w:rPr>
                <w:sz w:val="16"/>
              </w:rPr>
              <w:t>N/A</w:t>
            </w:r>
          </w:p>
        </w:tc>
        <w:tc>
          <w:tcPr>
            <w:tcW w:w="736" w:type="dxa"/>
            <w:tcBorders>
              <w:top w:val="nil"/>
            </w:tcBorders>
          </w:tcPr>
          <w:p w:rsidR="00074268" w:rsidRDefault="00551222">
            <w:pPr>
              <w:pStyle w:val="TableParagraph"/>
              <w:spacing w:before="38"/>
              <w:ind w:right="205"/>
              <w:jc w:val="right"/>
              <w:rPr>
                <w:sz w:val="16"/>
              </w:rPr>
            </w:pPr>
            <w:r>
              <w:rPr>
                <w:w w:val="95"/>
                <w:sz w:val="16"/>
              </w:rPr>
              <w:t>6.79</w:t>
            </w:r>
          </w:p>
        </w:tc>
        <w:tc>
          <w:tcPr>
            <w:tcW w:w="810" w:type="dxa"/>
            <w:vMerge/>
          </w:tcPr>
          <w:p w:rsidR="00074268" w:rsidRDefault="00074268"/>
        </w:tc>
        <w:tc>
          <w:tcPr>
            <w:tcW w:w="990" w:type="dxa"/>
            <w:vMerge/>
          </w:tcPr>
          <w:p w:rsidR="00074268" w:rsidRDefault="00074268"/>
        </w:tc>
        <w:tc>
          <w:tcPr>
            <w:tcW w:w="1314" w:type="dxa"/>
            <w:tcBorders>
              <w:top w:val="nil"/>
            </w:tcBorders>
          </w:tcPr>
          <w:p w:rsidR="00074268" w:rsidRDefault="00551222">
            <w:pPr>
              <w:pStyle w:val="TableParagraph"/>
              <w:spacing w:before="38"/>
              <w:ind w:left="153" w:right="152"/>
              <w:rPr>
                <w:sz w:val="16"/>
              </w:rPr>
            </w:pPr>
            <w:r>
              <w:rPr>
                <w:sz w:val="16"/>
              </w:rPr>
              <w:t>N/A</w:t>
            </w:r>
          </w:p>
        </w:tc>
        <w:tc>
          <w:tcPr>
            <w:tcW w:w="928" w:type="dxa"/>
            <w:tcBorders>
              <w:top w:val="nil"/>
            </w:tcBorders>
          </w:tcPr>
          <w:p w:rsidR="00074268" w:rsidRDefault="00551222">
            <w:pPr>
              <w:pStyle w:val="TableParagraph"/>
              <w:spacing w:before="38"/>
              <w:ind w:right="257"/>
              <w:jc w:val="right"/>
              <w:rPr>
                <w:sz w:val="16"/>
              </w:rPr>
            </w:pPr>
            <w:r>
              <w:rPr>
                <w:w w:val="95"/>
                <w:sz w:val="16"/>
              </w:rPr>
              <w:t>90.76</w:t>
            </w:r>
          </w:p>
        </w:tc>
        <w:tc>
          <w:tcPr>
            <w:tcW w:w="1212" w:type="dxa"/>
            <w:tcBorders>
              <w:top w:val="nil"/>
            </w:tcBorders>
          </w:tcPr>
          <w:p w:rsidR="00074268" w:rsidRDefault="00551222">
            <w:pPr>
              <w:pStyle w:val="TableParagraph"/>
              <w:spacing w:before="38"/>
              <w:ind w:left="332" w:right="332"/>
              <w:rPr>
                <w:sz w:val="16"/>
              </w:rPr>
            </w:pPr>
            <w:r>
              <w:rPr>
                <w:sz w:val="16"/>
              </w:rPr>
              <w:t>N/A</w:t>
            </w:r>
          </w:p>
        </w:tc>
        <w:tc>
          <w:tcPr>
            <w:tcW w:w="1340" w:type="dxa"/>
            <w:tcBorders>
              <w:top w:val="nil"/>
            </w:tcBorders>
          </w:tcPr>
          <w:p w:rsidR="00074268" w:rsidRDefault="00551222">
            <w:pPr>
              <w:pStyle w:val="TableParagraph"/>
              <w:spacing w:before="38"/>
              <w:ind w:left="444" w:right="445"/>
              <w:rPr>
                <w:sz w:val="16"/>
              </w:rPr>
            </w:pPr>
            <w:r>
              <w:rPr>
                <w:sz w:val="16"/>
              </w:rPr>
              <w:t>90.76</w:t>
            </w:r>
          </w:p>
        </w:tc>
      </w:tr>
      <w:tr w:rsidR="00074268">
        <w:trPr>
          <w:trHeight w:hRule="exact" w:val="302"/>
        </w:trPr>
        <w:tc>
          <w:tcPr>
            <w:tcW w:w="892" w:type="dxa"/>
            <w:vMerge w:val="restart"/>
          </w:tcPr>
          <w:p w:rsidR="00074268" w:rsidRDefault="00074268">
            <w:pPr>
              <w:pStyle w:val="TableParagraph"/>
              <w:jc w:val="left"/>
              <w:rPr>
                <w:b/>
                <w:sz w:val="18"/>
              </w:rPr>
            </w:pPr>
          </w:p>
          <w:p w:rsidR="00074268" w:rsidRDefault="00074268">
            <w:pPr>
              <w:pStyle w:val="TableParagraph"/>
              <w:spacing w:before="11"/>
              <w:jc w:val="left"/>
              <w:rPr>
                <w:b/>
                <w:sz w:val="14"/>
              </w:rPr>
            </w:pPr>
          </w:p>
          <w:p w:rsidR="00074268" w:rsidRDefault="00551222">
            <w:pPr>
              <w:pStyle w:val="TableParagraph"/>
              <w:ind w:left="210" w:right="189" w:firstLine="44"/>
              <w:jc w:val="left"/>
              <w:rPr>
                <w:sz w:val="16"/>
              </w:rPr>
            </w:pPr>
            <w:r>
              <w:rPr>
                <w:sz w:val="16"/>
              </w:rPr>
              <w:t>MW3 (8004-</w:t>
            </w:r>
          </w:p>
          <w:p w:rsidR="00074268" w:rsidRDefault="00551222">
            <w:pPr>
              <w:pStyle w:val="TableParagraph"/>
              <w:spacing w:line="184" w:lineRule="exact"/>
              <w:ind w:left="236"/>
              <w:jc w:val="left"/>
              <w:rPr>
                <w:sz w:val="16"/>
              </w:rPr>
            </w:pPr>
            <w:r>
              <w:rPr>
                <w:sz w:val="16"/>
              </w:rPr>
              <w:t>1374)</w:t>
            </w:r>
          </w:p>
        </w:tc>
        <w:tc>
          <w:tcPr>
            <w:tcW w:w="1061" w:type="dxa"/>
            <w:tcBorders>
              <w:bottom w:val="nil"/>
            </w:tcBorders>
          </w:tcPr>
          <w:p w:rsidR="00074268" w:rsidRDefault="00551222">
            <w:pPr>
              <w:pStyle w:val="TableParagraph"/>
              <w:spacing w:before="69"/>
              <w:ind w:left="170"/>
              <w:jc w:val="left"/>
              <w:rPr>
                <w:sz w:val="16"/>
              </w:rPr>
            </w:pPr>
            <w:r>
              <w:rPr>
                <w:sz w:val="16"/>
              </w:rPr>
              <w:t>1/30/2001</w:t>
            </w:r>
          </w:p>
        </w:tc>
        <w:tc>
          <w:tcPr>
            <w:tcW w:w="928"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0"/>
              <w:ind w:left="258"/>
              <w:jc w:val="left"/>
              <w:rPr>
                <w:sz w:val="16"/>
              </w:rPr>
            </w:pPr>
            <w:r>
              <w:rPr>
                <w:sz w:val="16"/>
              </w:rPr>
              <w:t>97.96</w:t>
            </w:r>
          </w:p>
        </w:tc>
        <w:tc>
          <w:tcPr>
            <w:tcW w:w="1212" w:type="dxa"/>
            <w:tcBorders>
              <w:bottom w:val="nil"/>
            </w:tcBorders>
          </w:tcPr>
          <w:p w:rsidR="00074268" w:rsidRDefault="00551222">
            <w:pPr>
              <w:pStyle w:val="TableParagraph"/>
              <w:spacing w:before="69"/>
              <w:ind w:left="332" w:right="332"/>
              <w:rPr>
                <w:sz w:val="16"/>
              </w:rPr>
            </w:pPr>
            <w:r>
              <w:rPr>
                <w:sz w:val="16"/>
              </w:rPr>
              <w:t>N/A</w:t>
            </w:r>
          </w:p>
        </w:tc>
        <w:tc>
          <w:tcPr>
            <w:tcW w:w="736" w:type="dxa"/>
            <w:tcBorders>
              <w:bottom w:val="nil"/>
            </w:tcBorders>
          </w:tcPr>
          <w:p w:rsidR="00074268" w:rsidRDefault="00551222">
            <w:pPr>
              <w:pStyle w:val="TableParagraph"/>
              <w:spacing w:before="69"/>
              <w:ind w:right="205"/>
              <w:jc w:val="right"/>
              <w:rPr>
                <w:sz w:val="16"/>
              </w:rPr>
            </w:pPr>
            <w:r>
              <w:rPr>
                <w:w w:val="95"/>
                <w:sz w:val="16"/>
              </w:rPr>
              <w:t>7.88</w:t>
            </w:r>
          </w:p>
        </w:tc>
        <w:tc>
          <w:tcPr>
            <w:tcW w:w="810"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0"/>
              <w:ind w:left="200"/>
              <w:jc w:val="left"/>
              <w:rPr>
                <w:sz w:val="16"/>
              </w:rPr>
            </w:pPr>
            <w:r>
              <w:rPr>
                <w:sz w:val="16"/>
              </w:rPr>
              <w:t>17.00</w:t>
            </w:r>
          </w:p>
        </w:tc>
        <w:tc>
          <w:tcPr>
            <w:tcW w:w="990"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0"/>
              <w:ind w:left="222" w:right="221"/>
              <w:rPr>
                <w:sz w:val="16"/>
              </w:rPr>
            </w:pPr>
            <w:r>
              <w:rPr>
                <w:sz w:val="16"/>
              </w:rPr>
              <w:t>5-17</w:t>
            </w:r>
          </w:p>
        </w:tc>
        <w:tc>
          <w:tcPr>
            <w:tcW w:w="1314" w:type="dxa"/>
            <w:tcBorders>
              <w:bottom w:val="nil"/>
            </w:tcBorders>
          </w:tcPr>
          <w:p w:rsidR="00074268" w:rsidRDefault="00551222">
            <w:pPr>
              <w:pStyle w:val="TableParagraph"/>
              <w:spacing w:before="69"/>
              <w:ind w:left="153" w:right="152"/>
              <w:rPr>
                <w:sz w:val="16"/>
              </w:rPr>
            </w:pPr>
            <w:r>
              <w:rPr>
                <w:sz w:val="16"/>
              </w:rPr>
              <w:t>N/A</w:t>
            </w:r>
          </w:p>
        </w:tc>
        <w:tc>
          <w:tcPr>
            <w:tcW w:w="928" w:type="dxa"/>
            <w:tcBorders>
              <w:bottom w:val="nil"/>
            </w:tcBorders>
          </w:tcPr>
          <w:p w:rsidR="00074268" w:rsidRDefault="00551222">
            <w:pPr>
              <w:pStyle w:val="TableParagraph"/>
              <w:spacing w:before="69"/>
              <w:ind w:right="258"/>
              <w:jc w:val="right"/>
              <w:rPr>
                <w:sz w:val="16"/>
              </w:rPr>
            </w:pPr>
            <w:r>
              <w:rPr>
                <w:w w:val="95"/>
                <w:sz w:val="16"/>
              </w:rPr>
              <w:t>90.08</w:t>
            </w:r>
          </w:p>
        </w:tc>
        <w:tc>
          <w:tcPr>
            <w:tcW w:w="1212" w:type="dxa"/>
            <w:tcBorders>
              <w:bottom w:val="nil"/>
            </w:tcBorders>
          </w:tcPr>
          <w:p w:rsidR="00074268" w:rsidRDefault="00551222">
            <w:pPr>
              <w:pStyle w:val="TableParagraph"/>
              <w:spacing w:before="69"/>
              <w:ind w:left="332" w:right="332"/>
              <w:rPr>
                <w:sz w:val="16"/>
              </w:rPr>
            </w:pPr>
            <w:r>
              <w:rPr>
                <w:sz w:val="16"/>
              </w:rPr>
              <w:t>N/A</w:t>
            </w:r>
          </w:p>
        </w:tc>
        <w:tc>
          <w:tcPr>
            <w:tcW w:w="1340" w:type="dxa"/>
            <w:tcBorders>
              <w:bottom w:val="nil"/>
            </w:tcBorders>
          </w:tcPr>
          <w:p w:rsidR="00074268" w:rsidRDefault="00551222">
            <w:pPr>
              <w:pStyle w:val="TableParagraph"/>
              <w:spacing w:before="69"/>
              <w:ind w:left="444" w:right="445"/>
              <w:rPr>
                <w:sz w:val="16"/>
              </w:rPr>
            </w:pPr>
            <w:r>
              <w:rPr>
                <w:sz w:val="16"/>
              </w:rPr>
              <w:t>90.08</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8"/>
              <w:ind w:left="170"/>
              <w:jc w:val="left"/>
              <w:rPr>
                <w:sz w:val="16"/>
              </w:rPr>
            </w:pPr>
            <w:r>
              <w:rPr>
                <w:sz w:val="16"/>
              </w:rPr>
              <w:t>9/12/2001</w:t>
            </w:r>
          </w:p>
        </w:tc>
        <w:tc>
          <w:tcPr>
            <w:tcW w:w="928" w:type="dxa"/>
            <w:vMerge/>
          </w:tcPr>
          <w:p w:rsidR="00074268" w:rsidRDefault="00074268"/>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736" w:type="dxa"/>
            <w:tcBorders>
              <w:top w:val="nil"/>
              <w:bottom w:val="nil"/>
            </w:tcBorders>
          </w:tcPr>
          <w:p w:rsidR="00074268" w:rsidRDefault="00551222">
            <w:pPr>
              <w:pStyle w:val="TableParagraph"/>
              <w:spacing w:before="38"/>
              <w:ind w:right="205"/>
              <w:jc w:val="right"/>
              <w:rPr>
                <w:sz w:val="16"/>
              </w:rPr>
            </w:pPr>
            <w:r>
              <w:rPr>
                <w:w w:val="95"/>
                <w:sz w:val="16"/>
              </w:rPr>
              <w:t>7.54</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8"/>
              <w:ind w:left="153" w:right="152"/>
              <w:rPr>
                <w:sz w:val="16"/>
              </w:rPr>
            </w:pPr>
            <w:r>
              <w:rPr>
                <w:sz w:val="16"/>
              </w:rPr>
              <w:t>N/A</w:t>
            </w:r>
          </w:p>
        </w:tc>
        <w:tc>
          <w:tcPr>
            <w:tcW w:w="928" w:type="dxa"/>
            <w:tcBorders>
              <w:top w:val="nil"/>
              <w:bottom w:val="nil"/>
            </w:tcBorders>
          </w:tcPr>
          <w:p w:rsidR="00074268" w:rsidRDefault="00551222">
            <w:pPr>
              <w:pStyle w:val="TableParagraph"/>
              <w:spacing w:before="38"/>
              <w:ind w:right="257"/>
              <w:jc w:val="right"/>
              <w:rPr>
                <w:sz w:val="16"/>
              </w:rPr>
            </w:pPr>
            <w:r>
              <w:rPr>
                <w:w w:val="95"/>
                <w:sz w:val="16"/>
              </w:rPr>
              <w:t>90.42</w:t>
            </w:r>
          </w:p>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1340" w:type="dxa"/>
            <w:tcBorders>
              <w:top w:val="nil"/>
              <w:bottom w:val="nil"/>
            </w:tcBorders>
          </w:tcPr>
          <w:p w:rsidR="00074268" w:rsidRDefault="00551222">
            <w:pPr>
              <w:pStyle w:val="TableParagraph"/>
              <w:spacing w:before="38"/>
              <w:ind w:left="444" w:right="445"/>
              <w:rPr>
                <w:sz w:val="16"/>
              </w:rPr>
            </w:pPr>
            <w:r>
              <w:rPr>
                <w:sz w:val="16"/>
              </w:rPr>
              <w:t>90.42</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7"/>
              <w:ind w:left="125"/>
              <w:jc w:val="left"/>
              <w:rPr>
                <w:sz w:val="16"/>
              </w:rPr>
            </w:pPr>
            <w:r>
              <w:rPr>
                <w:sz w:val="16"/>
              </w:rPr>
              <w:t>11/13/2002</w:t>
            </w:r>
          </w:p>
        </w:tc>
        <w:tc>
          <w:tcPr>
            <w:tcW w:w="928" w:type="dxa"/>
            <w:vMerge/>
          </w:tcPr>
          <w:p w:rsidR="00074268" w:rsidRDefault="00074268"/>
        </w:tc>
        <w:tc>
          <w:tcPr>
            <w:tcW w:w="1212" w:type="dxa"/>
            <w:tcBorders>
              <w:top w:val="nil"/>
              <w:bottom w:val="nil"/>
            </w:tcBorders>
          </w:tcPr>
          <w:p w:rsidR="00074268" w:rsidRDefault="00551222">
            <w:pPr>
              <w:pStyle w:val="TableParagraph"/>
              <w:spacing w:before="37"/>
              <w:ind w:left="332" w:right="332"/>
              <w:rPr>
                <w:sz w:val="16"/>
              </w:rPr>
            </w:pPr>
            <w:r>
              <w:rPr>
                <w:sz w:val="16"/>
              </w:rPr>
              <w:t>N/A</w:t>
            </w:r>
          </w:p>
        </w:tc>
        <w:tc>
          <w:tcPr>
            <w:tcW w:w="736" w:type="dxa"/>
            <w:tcBorders>
              <w:top w:val="nil"/>
              <w:bottom w:val="nil"/>
            </w:tcBorders>
          </w:tcPr>
          <w:p w:rsidR="00074268" w:rsidRDefault="00551222">
            <w:pPr>
              <w:pStyle w:val="TableParagraph"/>
              <w:spacing w:before="37"/>
              <w:ind w:right="205"/>
              <w:jc w:val="right"/>
              <w:rPr>
                <w:sz w:val="16"/>
              </w:rPr>
            </w:pPr>
            <w:r>
              <w:rPr>
                <w:w w:val="95"/>
                <w:sz w:val="16"/>
              </w:rPr>
              <w:t>7.97</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7"/>
              <w:ind w:left="153" w:right="152"/>
              <w:rPr>
                <w:sz w:val="16"/>
              </w:rPr>
            </w:pPr>
            <w:r>
              <w:rPr>
                <w:sz w:val="16"/>
              </w:rPr>
              <w:t>N/A</w:t>
            </w:r>
          </w:p>
        </w:tc>
        <w:tc>
          <w:tcPr>
            <w:tcW w:w="928" w:type="dxa"/>
            <w:tcBorders>
              <w:top w:val="nil"/>
              <w:bottom w:val="nil"/>
            </w:tcBorders>
          </w:tcPr>
          <w:p w:rsidR="00074268" w:rsidRDefault="00551222">
            <w:pPr>
              <w:pStyle w:val="TableParagraph"/>
              <w:spacing w:before="37"/>
              <w:ind w:right="257"/>
              <w:jc w:val="right"/>
              <w:rPr>
                <w:sz w:val="16"/>
              </w:rPr>
            </w:pPr>
            <w:r>
              <w:rPr>
                <w:w w:val="95"/>
                <w:sz w:val="16"/>
              </w:rPr>
              <w:t>89.99</w:t>
            </w:r>
          </w:p>
        </w:tc>
        <w:tc>
          <w:tcPr>
            <w:tcW w:w="1212" w:type="dxa"/>
            <w:tcBorders>
              <w:top w:val="nil"/>
              <w:bottom w:val="nil"/>
            </w:tcBorders>
          </w:tcPr>
          <w:p w:rsidR="00074268" w:rsidRDefault="00551222">
            <w:pPr>
              <w:pStyle w:val="TableParagraph"/>
              <w:spacing w:before="37"/>
              <w:ind w:left="332" w:right="332"/>
              <w:rPr>
                <w:sz w:val="16"/>
              </w:rPr>
            </w:pPr>
            <w:r>
              <w:rPr>
                <w:sz w:val="16"/>
              </w:rPr>
              <w:t>N/A</w:t>
            </w:r>
          </w:p>
        </w:tc>
        <w:tc>
          <w:tcPr>
            <w:tcW w:w="1340" w:type="dxa"/>
            <w:tcBorders>
              <w:top w:val="nil"/>
              <w:bottom w:val="nil"/>
            </w:tcBorders>
          </w:tcPr>
          <w:p w:rsidR="00074268" w:rsidRDefault="00551222">
            <w:pPr>
              <w:pStyle w:val="TableParagraph"/>
              <w:spacing w:before="37"/>
              <w:ind w:left="444" w:right="445"/>
              <w:rPr>
                <w:sz w:val="16"/>
              </w:rPr>
            </w:pPr>
            <w:r>
              <w:rPr>
                <w:sz w:val="16"/>
              </w:rPr>
              <w:t>89.99</w:t>
            </w:r>
          </w:p>
        </w:tc>
      </w:tr>
      <w:tr w:rsidR="00074268">
        <w:trPr>
          <w:trHeight w:hRule="exact" w:val="265"/>
        </w:trPr>
        <w:tc>
          <w:tcPr>
            <w:tcW w:w="892" w:type="dxa"/>
            <w:vMerge/>
          </w:tcPr>
          <w:p w:rsidR="00074268" w:rsidRDefault="00074268"/>
        </w:tc>
        <w:tc>
          <w:tcPr>
            <w:tcW w:w="1061" w:type="dxa"/>
            <w:tcBorders>
              <w:top w:val="nil"/>
              <w:bottom w:val="nil"/>
            </w:tcBorders>
          </w:tcPr>
          <w:p w:rsidR="00074268" w:rsidRDefault="00551222">
            <w:pPr>
              <w:pStyle w:val="TableParagraph"/>
              <w:spacing w:before="38"/>
              <w:ind w:left="170"/>
              <w:jc w:val="left"/>
              <w:rPr>
                <w:sz w:val="16"/>
              </w:rPr>
            </w:pPr>
            <w:r>
              <w:rPr>
                <w:sz w:val="16"/>
              </w:rPr>
              <w:t>3/15/2004</w:t>
            </w:r>
          </w:p>
        </w:tc>
        <w:tc>
          <w:tcPr>
            <w:tcW w:w="928" w:type="dxa"/>
            <w:vMerge/>
          </w:tcPr>
          <w:p w:rsidR="00074268" w:rsidRDefault="00074268"/>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736" w:type="dxa"/>
            <w:tcBorders>
              <w:top w:val="nil"/>
              <w:bottom w:val="nil"/>
            </w:tcBorders>
          </w:tcPr>
          <w:p w:rsidR="00074268" w:rsidRDefault="00551222">
            <w:pPr>
              <w:pStyle w:val="TableParagraph"/>
              <w:spacing w:before="38"/>
              <w:ind w:right="205"/>
              <w:jc w:val="right"/>
              <w:rPr>
                <w:sz w:val="16"/>
              </w:rPr>
            </w:pPr>
            <w:r>
              <w:rPr>
                <w:w w:val="95"/>
                <w:sz w:val="16"/>
              </w:rPr>
              <w:t>7.25</w:t>
            </w:r>
          </w:p>
        </w:tc>
        <w:tc>
          <w:tcPr>
            <w:tcW w:w="810" w:type="dxa"/>
            <w:vMerge/>
          </w:tcPr>
          <w:p w:rsidR="00074268" w:rsidRDefault="00074268"/>
        </w:tc>
        <w:tc>
          <w:tcPr>
            <w:tcW w:w="990" w:type="dxa"/>
            <w:vMerge/>
          </w:tcPr>
          <w:p w:rsidR="00074268" w:rsidRDefault="00074268"/>
        </w:tc>
        <w:tc>
          <w:tcPr>
            <w:tcW w:w="1314" w:type="dxa"/>
            <w:tcBorders>
              <w:top w:val="nil"/>
              <w:bottom w:val="nil"/>
            </w:tcBorders>
          </w:tcPr>
          <w:p w:rsidR="00074268" w:rsidRDefault="00551222">
            <w:pPr>
              <w:pStyle w:val="TableParagraph"/>
              <w:spacing w:before="38"/>
              <w:ind w:left="153" w:right="152"/>
              <w:rPr>
                <w:sz w:val="16"/>
              </w:rPr>
            </w:pPr>
            <w:r>
              <w:rPr>
                <w:sz w:val="16"/>
              </w:rPr>
              <w:t>N/A</w:t>
            </w:r>
          </w:p>
        </w:tc>
        <w:tc>
          <w:tcPr>
            <w:tcW w:w="928" w:type="dxa"/>
            <w:tcBorders>
              <w:top w:val="nil"/>
              <w:bottom w:val="nil"/>
            </w:tcBorders>
          </w:tcPr>
          <w:p w:rsidR="00074268" w:rsidRDefault="00551222">
            <w:pPr>
              <w:pStyle w:val="TableParagraph"/>
              <w:spacing w:before="38"/>
              <w:ind w:right="257"/>
              <w:jc w:val="right"/>
              <w:rPr>
                <w:sz w:val="16"/>
              </w:rPr>
            </w:pPr>
            <w:r>
              <w:rPr>
                <w:w w:val="95"/>
                <w:sz w:val="16"/>
              </w:rPr>
              <w:t>90.71</w:t>
            </w:r>
          </w:p>
        </w:tc>
        <w:tc>
          <w:tcPr>
            <w:tcW w:w="1212" w:type="dxa"/>
            <w:tcBorders>
              <w:top w:val="nil"/>
              <w:bottom w:val="nil"/>
            </w:tcBorders>
          </w:tcPr>
          <w:p w:rsidR="00074268" w:rsidRDefault="00551222">
            <w:pPr>
              <w:pStyle w:val="TableParagraph"/>
              <w:spacing w:before="38"/>
              <w:ind w:left="332" w:right="332"/>
              <w:rPr>
                <w:sz w:val="16"/>
              </w:rPr>
            </w:pPr>
            <w:r>
              <w:rPr>
                <w:sz w:val="16"/>
              </w:rPr>
              <w:t>N/A</w:t>
            </w:r>
          </w:p>
        </w:tc>
        <w:tc>
          <w:tcPr>
            <w:tcW w:w="1340" w:type="dxa"/>
            <w:tcBorders>
              <w:top w:val="nil"/>
              <w:bottom w:val="nil"/>
            </w:tcBorders>
          </w:tcPr>
          <w:p w:rsidR="00074268" w:rsidRDefault="00551222">
            <w:pPr>
              <w:pStyle w:val="TableParagraph"/>
              <w:spacing w:before="38"/>
              <w:ind w:left="444" w:right="445"/>
              <w:rPr>
                <w:sz w:val="16"/>
              </w:rPr>
            </w:pPr>
            <w:r>
              <w:rPr>
                <w:sz w:val="16"/>
              </w:rPr>
              <w:t>90.71</w:t>
            </w:r>
          </w:p>
        </w:tc>
      </w:tr>
      <w:tr w:rsidR="00074268">
        <w:trPr>
          <w:trHeight w:hRule="exact" w:val="229"/>
        </w:trPr>
        <w:tc>
          <w:tcPr>
            <w:tcW w:w="892" w:type="dxa"/>
            <w:vMerge/>
          </w:tcPr>
          <w:p w:rsidR="00074268" w:rsidRDefault="00074268"/>
        </w:tc>
        <w:tc>
          <w:tcPr>
            <w:tcW w:w="1061" w:type="dxa"/>
            <w:tcBorders>
              <w:top w:val="nil"/>
            </w:tcBorders>
          </w:tcPr>
          <w:p w:rsidR="00074268" w:rsidRDefault="00551222">
            <w:pPr>
              <w:pStyle w:val="TableParagraph"/>
              <w:spacing w:before="38"/>
              <w:ind w:left="170"/>
              <w:jc w:val="left"/>
              <w:rPr>
                <w:sz w:val="16"/>
              </w:rPr>
            </w:pPr>
            <w:r>
              <w:rPr>
                <w:sz w:val="16"/>
              </w:rPr>
              <w:t>6/16/2005</w:t>
            </w:r>
          </w:p>
        </w:tc>
        <w:tc>
          <w:tcPr>
            <w:tcW w:w="928" w:type="dxa"/>
            <w:vMerge/>
          </w:tcPr>
          <w:p w:rsidR="00074268" w:rsidRDefault="00074268"/>
        </w:tc>
        <w:tc>
          <w:tcPr>
            <w:tcW w:w="1212" w:type="dxa"/>
            <w:tcBorders>
              <w:top w:val="nil"/>
            </w:tcBorders>
          </w:tcPr>
          <w:p w:rsidR="00074268" w:rsidRDefault="00551222">
            <w:pPr>
              <w:pStyle w:val="TableParagraph"/>
              <w:spacing w:before="38"/>
              <w:ind w:left="332" w:right="332"/>
              <w:rPr>
                <w:sz w:val="16"/>
              </w:rPr>
            </w:pPr>
            <w:r>
              <w:rPr>
                <w:sz w:val="16"/>
              </w:rPr>
              <w:t>N/A</w:t>
            </w:r>
          </w:p>
        </w:tc>
        <w:tc>
          <w:tcPr>
            <w:tcW w:w="736" w:type="dxa"/>
            <w:tcBorders>
              <w:top w:val="nil"/>
            </w:tcBorders>
          </w:tcPr>
          <w:p w:rsidR="00074268" w:rsidRDefault="00551222">
            <w:pPr>
              <w:pStyle w:val="TableParagraph"/>
              <w:spacing w:before="38"/>
              <w:ind w:right="205"/>
              <w:jc w:val="right"/>
              <w:rPr>
                <w:sz w:val="16"/>
              </w:rPr>
            </w:pPr>
            <w:r>
              <w:rPr>
                <w:w w:val="95"/>
                <w:sz w:val="16"/>
              </w:rPr>
              <w:t>6.89</w:t>
            </w:r>
          </w:p>
        </w:tc>
        <w:tc>
          <w:tcPr>
            <w:tcW w:w="810" w:type="dxa"/>
            <w:vMerge/>
          </w:tcPr>
          <w:p w:rsidR="00074268" w:rsidRDefault="00074268"/>
        </w:tc>
        <w:tc>
          <w:tcPr>
            <w:tcW w:w="990" w:type="dxa"/>
            <w:vMerge/>
          </w:tcPr>
          <w:p w:rsidR="00074268" w:rsidRDefault="00074268"/>
        </w:tc>
        <w:tc>
          <w:tcPr>
            <w:tcW w:w="1314" w:type="dxa"/>
            <w:tcBorders>
              <w:top w:val="nil"/>
            </w:tcBorders>
          </w:tcPr>
          <w:p w:rsidR="00074268" w:rsidRDefault="00551222">
            <w:pPr>
              <w:pStyle w:val="TableParagraph"/>
              <w:spacing w:before="38"/>
              <w:ind w:left="153" w:right="152"/>
              <w:rPr>
                <w:sz w:val="16"/>
              </w:rPr>
            </w:pPr>
            <w:r>
              <w:rPr>
                <w:sz w:val="16"/>
              </w:rPr>
              <w:t>N/A</w:t>
            </w:r>
          </w:p>
        </w:tc>
        <w:tc>
          <w:tcPr>
            <w:tcW w:w="928" w:type="dxa"/>
            <w:tcBorders>
              <w:top w:val="nil"/>
            </w:tcBorders>
          </w:tcPr>
          <w:p w:rsidR="00074268" w:rsidRDefault="00551222">
            <w:pPr>
              <w:pStyle w:val="TableParagraph"/>
              <w:spacing w:before="38"/>
              <w:ind w:right="257"/>
              <w:jc w:val="right"/>
              <w:rPr>
                <w:sz w:val="16"/>
              </w:rPr>
            </w:pPr>
            <w:r>
              <w:rPr>
                <w:w w:val="95"/>
                <w:sz w:val="16"/>
              </w:rPr>
              <w:t>91.07</w:t>
            </w:r>
          </w:p>
        </w:tc>
        <w:tc>
          <w:tcPr>
            <w:tcW w:w="1212" w:type="dxa"/>
            <w:tcBorders>
              <w:top w:val="nil"/>
            </w:tcBorders>
          </w:tcPr>
          <w:p w:rsidR="00074268" w:rsidRDefault="00551222">
            <w:pPr>
              <w:pStyle w:val="TableParagraph"/>
              <w:spacing w:before="38"/>
              <w:ind w:left="332" w:right="332"/>
              <w:rPr>
                <w:sz w:val="16"/>
              </w:rPr>
            </w:pPr>
            <w:r>
              <w:rPr>
                <w:sz w:val="16"/>
              </w:rPr>
              <w:t>N/A</w:t>
            </w:r>
          </w:p>
        </w:tc>
        <w:tc>
          <w:tcPr>
            <w:tcW w:w="1340" w:type="dxa"/>
            <w:tcBorders>
              <w:top w:val="nil"/>
            </w:tcBorders>
          </w:tcPr>
          <w:p w:rsidR="00074268" w:rsidRDefault="00551222">
            <w:pPr>
              <w:pStyle w:val="TableParagraph"/>
              <w:spacing w:before="38"/>
              <w:ind w:left="444" w:right="445"/>
              <w:rPr>
                <w:sz w:val="16"/>
              </w:rPr>
            </w:pPr>
            <w:r>
              <w:rPr>
                <w:sz w:val="16"/>
              </w:rPr>
              <w:t>91.07</w:t>
            </w:r>
          </w:p>
        </w:tc>
      </w:tr>
    </w:tbl>
    <w:p w:rsidR="00074268" w:rsidRDefault="00074268">
      <w:pPr>
        <w:pStyle w:val="BodyText"/>
        <w:spacing w:before="8"/>
        <w:rPr>
          <w:b/>
          <w:sz w:val="27"/>
        </w:rPr>
      </w:pPr>
    </w:p>
    <w:p w:rsidR="00074268" w:rsidRDefault="00551222">
      <w:pPr>
        <w:pStyle w:val="ListParagraph"/>
        <w:numPr>
          <w:ilvl w:val="0"/>
          <w:numId w:val="1"/>
        </w:numPr>
        <w:tabs>
          <w:tab w:val="left" w:pos="324"/>
          <w:tab w:val="left" w:pos="9100"/>
        </w:tabs>
        <w:ind w:right="2637" w:firstLine="0"/>
        <w:jc w:val="left"/>
        <w:rPr>
          <w:sz w:val="16"/>
        </w:rPr>
      </w:pPr>
      <w:r>
        <w:rPr>
          <w:sz w:val="16"/>
        </w:rPr>
        <w:t>Identify the reference point utilized to determine top of</w:t>
      </w:r>
      <w:r>
        <w:rPr>
          <w:spacing w:val="-11"/>
          <w:sz w:val="16"/>
        </w:rPr>
        <w:t xml:space="preserve"> </w:t>
      </w:r>
      <w:r>
        <w:rPr>
          <w:sz w:val="16"/>
        </w:rPr>
        <w:t>casing</w:t>
      </w:r>
      <w:r>
        <w:rPr>
          <w:spacing w:val="-2"/>
          <w:sz w:val="16"/>
        </w:rPr>
        <w:t xml:space="preserve"> </w:t>
      </w:r>
      <w:r>
        <w:rPr>
          <w:sz w:val="16"/>
        </w:rPr>
        <w:t>elevations:</w:t>
      </w:r>
      <w:r>
        <w:rPr>
          <w:w w:val="99"/>
          <w:sz w:val="16"/>
          <w:u w:val="single"/>
        </w:rPr>
        <w:t xml:space="preserve"> </w:t>
      </w:r>
      <w:r>
        <w:rPr>
          <w:sz w:val="16"/>
          <w:u w:val="single"/>
        </w:rPr>
        <w:tab/>
      </w:r>
      <w:r>
        <w:rPr>
          <w:sz w:val="16"/>
        </w:rPr>
        <w:t xml:space="preserve"> Water/hydrocarbon level measurements are recorded to 0.01 ft</w:t>
      </w:r>
      <w:r>
        <w:rPr>
          <w:spacing w:val="-10"/>
          <w:sz w:val="16"/>
        </w:rPr>
        <w:t xml:space="preserve"> </w:t>
      </w:r>
      <w:r>
        <w:rPr>
          <w:sz w:val="16"/>
        </w:rPr>
        <w:t>accuracy.</w:t>
      </w:r>
    </w:p>
    <w:p w:rsidR="00074268" w:rsidRDefault="00551222">
      <w:pPr>
        <w:spacing w:line="183" w:lineRule="exact"/>
        <w:ind w:left="217"/>
        <w:rPr>
          <w:sz w:val="16"/>
        </w:rPr>
      </w:pPr>
      <w:r>
        <w:rPr>
          <w:sz w:val="16"/>
        </w:rPr>
        <w:t>Specific gravity of hydrocarbons (S.G.) - 0.73</w:t>
      </w:r>
    </w:p>
    <w:p w:rsidR="00074268" w:rsidRDefault="00551222">
      <w:pPr>
        <w:ind w:left="217" w:right="7092"/>
        <w:rPr>
          <w:sz w:val="16"/>
        </w:rPr>
      </w:pPr>
      <w:r>
        <w:rPr>
          <w:sz w:val="16"/>
        </w:rPr>
        <w:t>Note: Potentiometric Surface Elevation = (A)-(C)+S.G.[(C)-(B)] N/A - Not Applicable</w:t>
      </w:r>
    </w:p>
    <w:p w:rsidR="00074268" w:rsidRDefault="00074268">
      <w:pPr>
        <w:rPr>
          <w:sz w:val="16"/>
        </w:rPr>
        <w:sectPr w:rsidR="00074268">
          <w:footerReference w:type="default" r:id="rId16"/>
          <w:pgSz w:w="12240" w:h="15840"/>
          <w:pgMar w:top="1360" w:right="200" w:bottom="940" w:left="300" w:header="0" w:footer="742" w:gutter="0"/>
          <w:pgNumType w:start="17"/>
          <w:cols w:space="720"/>
        </w:sectPr>
      </w:pPr>
    </w:p>
    <w:p w:rsidR="00074268" w:rsidRDefault="00074268">
      <w:pPr>
        <w:pStyle w:val="BodyText"/>
      </w:pPr>
    </w:p>
    <w:p w:rsidR="00074268" w:rsidRDefault="00074268">
      <w:pPr>
        <w:pStyle w:val="BodyText"/>
      </w:pPr>
    </w:p>
    <w:p w:rsidR="00074268" w:rsidRDefault="00074268">
      <w:pPr>
        <w:pStyle w:val="BodyText"/>
        <w:spacing w:before="7"/>
        <w:rPr>
          <w:sz w:val="22"/>
        </w:rPr>
      </w:pPr>
    </w:p>
    <w:p w:rsidR="00074268" w:rsidRDefault="00551222">
      <w:pPr>
        <w:pStyle w:val="Heading1"/>
        <w:ind w:left="2091"/>
      </w:pPr>
      <w:r>
        <w:t>Figure 3 - Historical Groundwater Analytical Data Table Example</w:t>
      </w:r>
    </w:p>
    <w:p w:rsidR="00074268" w:rsidRDefault="00074268">
      <w:pPr>
        <w:pStyle w:val="BodyText"/>
        <w:rPr>
          <w:b/>
        </w:rPr>
      </w:pPr>
    </w:p>
    <w:p w:rsidR="00074268" w:rsidRDefault="00074268">
      <w:pPr>
        <w:pStyle w:val="BodyText"/>
        <w:spacing w:before="7"/>
        <w:rPr>
          <w:b/>
          <w:sz w:val="14"/>
        </w:rPr>
      </w:pP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40"/>
        <w:gridCol w:w="960"/>
        <w:gridCol w:w="841"/>
        <w:gridCol w:w="841"/>
        <w:gridCol w:w="990"/>
        <w:gridCol w:w="1049"/>
        <w:gridCol w:w="841"/>
        <w:gridCol w:w="990"/>
        <w:gridCol w:w="1469"/>
        <w:gridCol w:w="871"/>
        <w:gridCol w:w="900"/>
      </w:tblGrid>
      <w:tr w:rsidR="00074268">
        <w:trPr>
          <w:trHeight w:hRule="exact" w:val="514"/>
        </w:trPr>
        <w:tc>
          <w:tcPr>
            <w:tcW w:w="1540" w:type="dxa"/>
            <w:vMerge w:val="restart"/>
          </w:tcPr>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40"/>
              <w:ind w:left="373"/>
              <w:jc w:val="left"/>
              <w:rPr>
                <w:b/>
                <w:sz w:val="16"/>
              </w:rPr>
            </w:pPr>
            <w:r>
              <w:rPr>
                <w:b/>
                <w:sz w:val="16"/>
              </w:rPr>
              <w:t>Sample ID</w:t>
            </w:r>
          </w:p>
        </w:tc>
        <w:tc>
          <w:tcPr>
            <w:tcW w:w="960" w:type="dxa"/>
            <w:vMerge w:val="restart"/>
            <w:tcBorders>
              <w:right w:val="single" w:sz="4" w:space="0" w:color="000000"/>
            </w:tcBorders>
          </w:tcPr>
          <w:p w:rsidR="00074268" w:rsidRDefault="00074268">
            <w:pPr>
              <w:pStyle w:val="TableParagraph"/>
              <w:jc w:val="left"/>
              <w:rPr>
                <w:b/>
                <w:sz w:val="18"/>
              </w:rPr>
            </w:pPr>
          </w:p>
          <w:p w:rsidR="00074268" w:rsidRDefault="00074268">
            <w:pPr>
              <w:pStyle w:val="TableParagraph"/>
              <w:spacing w:before="2"/>
              <w:jc w:val="left"/>
              <w:rPr>
                <w:b/>
                <w:sz w:val="14"/>
              </w:rPr>
            </w:pPr>
          </w:p>
          <w:p w:rsidR="00074268" w:rsidRDefault="00551222">
            <w:pPr>
              <w:pStyle w:val="TableParagraph"/>
              <w:spacing w:before="1"/>
              <w:ind w:left="136" w:right="122" w:firstLine="160"/>
              <w:jc w:val="left"/>
              <w:rPr>
                <w:b/>
                <w:sz w:val="16"/>
              </w:rPr>
            </w:pPr>
            <w:r>
              <w:rPr>
                <w:b/>
                <w:sz w:val="16"/>
              </w:rPr>
              <w:t>Date Sampled</w:t>
            </w:r>
          </w:p>
        </w:tc>
        <w:tc>
          <w:tcPr>
            <w:tcW w:w="841" w:type="dxa"/>
            <w:vMerge w:val="restart"/>
            <w:tcBorders>
              <w:top w:val="single" w:sz="4" w:space="0" w:color="000000"/>
              <w:left w:val="single" w:sz="4" w:space="0" w:color="000000"/>
              <w:right w:val="single" w:sz="4" w:space="0" w:color="000000"/>
            </w:tcBorders>
          </w:tcPr>
          <w:p w:rsidR="00074268" w:rsidRDefault="00551222">
            <w:pPr>
              <w:pStyle w:val="TableParagraph"/>
              <w:spacing w:before="3"/>
              <w:ind w:left="336" w:right="120" w:hanging="196"/>
              <w:jc w:val="left"/>
              <w:rPr>
                <w:b/>
                <w:sz w:val="16"/>
              </w:rPr>
            </w:pPr>
            <w:r>
              <w:rPr>
                <w:b/>
                <w:sz w:val="16"/>
              </w:rPr>
              <w:t>On-site or</w:t>
            </w:r>
          </w:p>
          <w:p w:rsidR="00074268" w:rsidRDefault="00551222">
            <w:pPr>
              <w:pStyle w:val="TableParagraph"/>
              <w:ind w:left="135"/>
              <w:jc w:val="left"/>
              <w:rPr>
                <w:b/>
                <w:sz w:val="16"/>
              </w:rPr>
            </w:pPr>
            <w:r>
              <w:rPr>
                <w:b/>
                <w:sz w:val="16"/>
              </w:rPr>
              <w:t>Off-site</w:t>
            </w:r>
          </w:p>
        </w:tc>
        <w:tc>
          <w:tcPr>
            <w:tcW w:w="841" w:type="dxa"/>
            <w:tcBorders>
              <w:left w:val="single" w:sz="4" w:space="0" w:color="000000"/>
              <w:bottom w:val="nil"/>
            </w:tcBorders>
          </w:tcPr>
          <w:p w:rsidR="00074268" w:rsidRDefault="00074268">
            <w:pPr>
              <w:pStyle w:val="TableParagraph"/>
              <w:jc w:val="left"/>
              <w:rPr>
                <w:b/>
                <w:sz w:val="23"/>
              </w:rPr>
            </w:pPr>
          </w:p>
          <w:p w:rsidR="00074268" w:rsidRDefault="00551222">
            <w:pPr>
              <w:pStyle w:val="TableParagraph"/>
              <w:ind w:left="3"/>
              <w:rPr>
                <w:b/>
                <w:sz w:val="16"/>
              </w:rPr>
            </w:pPr>
            <w:r>
              <w:rPr>
                <w:b/>
                <w:w w:val="99"/>
                <w:sz w:val="16"/>
              </w:rPr>
              <w:t>B</w:t>
            </w:r>
          </w:p>
        </w:tc>
        <w:tc>
          <w:tcPr>
            <w:tcW w:w="990" w:type="dxa"/>
            <w:tcBorders>
              <w:bottom w:val="nil"/>
            </w:tcBorders>
          </w:tcPr>
          <w:p w:rsidR="00074268" w:rsidRDefault="00074268">
            <w:pPr>
              <w:pStyle w:val="TableParagraph"/>
              <w:jc w:val="left"/>
              <w:rPr>
                <w:b/>
                <w:sz w:val="23"/>
              </w:rPr>
            </w:pPr>
          </w:p>
          <w:p w:rsidR="00074268" w:rsidRDefault="00551222">
            <w:pPr>
              <w:pStyle w:val="TableParagraph"/>
              <w:rPr>
                <w:b/>
                <w:sz w:val="16"/>
              </w:rPr>
            </w:pPr>
            <w:r>
              <w:rPr>
                <w:b/>
                <w:w w:val="99"/>
                <w:sz w:val="16"/>
              </w:rPr>
              <w:t>T</w:t>
            </w:r>
          </w:p>
        </w:tc>
        <w:tc>
          <w:tcPr>
            <w:tcW w:w="1049" w:type="dxa"/>
            <w:tcBorders>
              <w:bottom w:val="nil"/>
            </w:tcBorders>
          </w:tcPr>
          <w:p w:rsidR="00074268" w:rsidRDefault="00074268">
            <w:pPr>
              <w:pStyle w:val="TableParagraph"/>
              <w:jc w:val="left"/>
              <w:rPr>
                <w:b/>
                <w:sz w:val="23"/>
              </w:rPr>
            </w:pPr>
          </w:p>
          <w:p w:rsidR="00074268" w:rsidRDefault="00551222">
            <w:pPr>
              <w:pStyle w:val="TableParagraph"/>
              <w:rPr>
                <w:b/>
                <w:sz w:val="16"/>
              </w:rPr>
            </w:pPr>
            <w:r>
              <w:rPr>
                <w:b/>
                <w:w w:val="99"/>
                <w:sz w:val="16"/>
              </w:rPr>
              <w:t>E</w:t>
            </w:r>
          </w:p>
        </w:tc>
        <w:tc>
          <w:tcPr>
            <w:tcW w:w="841" w:type="dxa"/>
            <w:tcBorders>
              <w:bottom w:val="nil"/>
            </w:tcBorders>
          </w:tcPr>
          <w:p w:rsidR="00074268" w:rsidRDefault="00074268">
            <w:pPr>
              <w:pStyle w:val="TableParagraph"/>
              <w:jc w:val="left"/>
              <w:rPr>
                <w:b/>
                <w:sz w:val="23"/>
              </w:rPr>
            </w:pPr>
          </w:p>
          <w:p w:rsidR="00074268" w:rsidRDefault="00551222">
            <w:pPr>
              <w:pStyle w:val="TableParagraph"/>
              <w:rPr>
                <w:b/>
                <w:sz w:val="16"/>
              </w:rPr>
            </w:pPr>
            <w:r>
              <w:rPr>
                <w:b/>
                <w:w w:val="99"/>
                <w:sz w:val="16"/>
              </w:rPr>
              <w:t>X</w:t>
            </w:r>
          </w:p>
        </w:tc>
        <w:tc>
          <w:tcPr>
            <w:tcW w:w="990" w:type="dxa"/>
            <w:tcBorders>
              <w:bottom w:val="nil"/>
            </w:tcBorders>
          </w:tcPr>
          <w:p w:rsidR="00074268" w:rsidRDefault="00074268">
            <w:pPr>
              <w:pStyle w:val="TableParagraph"/>
              <w:jc w:val="left"/>
              <w:rPr>
                <w:b/>
                <w:sz w:val="23"/>
              </w:rPr>
            </w:pPr>
          </w:p>
          <w:p w:rsidR="00074268" w:rsidRDefault="00551222">
            <w:pPr>
              <w:pStyle w:val="TableParagraph"/>
              <w:ind w:left="271"/>
              <w:jc w:val="left"/>
              <w:rPr>
                <w:b/>
                <w:sz w:val="16"/>
              </w:rPr>
            </w:pPr>
            <w:r>
              <w:rPr>
                <w:b/>
                <w:sz w:val="16"/>
              </w:rPr>
              <w:t>cPAH</w:t>
            </w:r>
          </w:p>
        </w:tc>
        <w:tc>
          <w:tcPr>
            <w:tcW w:w="1469" w:type="dxa"/>
            <w:tcBorders>
              <w:bottom w:val="nil"/>
            </w:tcBorders>
          </w:tcPr>
          <w:p w:rsidR="00074268" w:rsidRDefault="00074268">
            <w:pPr>
              <w:pStyle w:val="TableParagraph"/>
              <w:jc w:val="left"/>
              <w:rPr>
                <w:b/>
                <w:sz w:val="23"/>
              </w:rPr>
            </w:pPr>
          </w:p>
          <w:p w:rsidR="00074268" w:rsidRDefault="00551222">
            <w:pPr>
              <w:pStyle w:val="TableParagraph"/>
              <w:ind w:left="473" w:right="474"/>
              <w:rPr>
                <w:b/>
                <w:sz w:val="16"/>
              </w:rPr>
            </w:pPr>
            <w:r>
              <w:rPr>
                <w:b/>
                <w:sz w:val="16"/>
              </w:rPr>
              <w:t>nPAH</w:t>
            </w:r>
          </w:p>
        </w:tc>
        <w:tc>
          <w:tcPr>
            <w:tcW w:w="871" w:type="dxa"/>
            <w:tcBorders>
              <w:bottom w:val="nil"/>
            </w:tcBorders>
          </w:tcPr>
          <w:p w:rsidR="00074268" w:rsidRDefault="00074268">
            <w:pPr>
              <w:pStyle w:val="TableParagraph"/>
              <w:jc w:val="left"/>
              <w:rPr>
                <w:b/>
                <w:sz w:val="23"/>
              </w:rPr>
            </w:pPr>
          </w:p>
          <w:p w:rsidR="00074268" w:rsidRDefault="00551222">
            <w:pPr>
              <w:pStyle w:val="TableParagraph"/>
              <w:ind w:left="174" w:right="174"/>
              <w:rPr>
                <w:b/>
                <w:sz w:val="16"/>
              </w:rPr>
            </w:pPr>
            <w:r>
              <w:rPr>
                <w:b/>
                <w:sz w:val="16"/>
              </w:rPr>
              <w:t>NAP</w:t>
            </w:r>
          </w:p>
        </w:tc>
        <w:tc>
          <w:tcPr>
            <w:tcW w:w="900" w:type="dxa"/>
            <w:tcBorders>
              <w:bottom w:val="nil"/>
            </w:tcBorders>
          </w:tcPr>
          <w:p w:rsidR="00074268" w:rsidRDefault="00074268">
            <w:pPr>
              <w:pStyle w:val="TableParagraph"/>
              <w:jc w:val="left"/>
              <w:rPr>
                <w:b/>
                <w:sz w:val="23"/>
              </w:rPr>
            </w:pPr>
          </w:p>
          <w:p w:rsidR="00074268" w:rsidRDefault="00551222">
            <w:pPr>
              <w:pStyle w:val="TableParagraph"/>
              <w:ind w:right="253"/>
              <w:jc w:val="right"/>
              <w:rPr>
                <w:b/>
                <w:sz w:val="16"/>
              </w:rPr>
            </w:pPr>
            <w:r>
              <w:rPr>
                <w:b/>
                <w:sz w:val="16"/>
              </w:rPr>
              <w:t>Lead</w:t>
            </w:r>
          </w:p>
        </w:tc>
      </w:tr>
      <w:tr w:rsidR="00074268">
        <w:trPr>
          <w:trHeight w:hRule="exact" w:val="247"/>
        </w:trPr>
        <w:tc>
          <w:tcPr>
            <w:tcW w:w="1540" w:type="dxa"/>
            <w:vMerge/>
          </w:tcPr>
          <w:p w:rsidR="00074268" w:rsidRDefault="00074268"/>
        </w:tc>
        <w:tc>
          <w:tcPr>
            <w:tcW w:w="960" w:type="dxa"/>
            <w:vMerge/>
            <w:tcBorders>
              <w:right w:val="single" w:sz="4" w:space="0" w:color="000000"/>
            </w:tcBorders>
          </w:tcPr>
          <w:p w:rsidR="00074268" w:rsidRDefault="00074268"/>
        </w:tc>
        <w:tc>
          <w:tcPr>
            <w:tcW w:w="841" w:type="dxa"/>
            <w:vMerge/>
            <w:tcBorders>
              <w:left w:val="single" w:sz="4" w:space="0" w:color="000000"/>
              <w:bottom w:val="single" w:sz="4" w:space="0" w:color="000000"/>
              <w:right w:val="single" w:sz="4" w:space="0" w:color="000000"/>
            </w:tcBorders>
          </w:tcPr>
          <w:p w:rsidR="00074268" w:rsidRDefault="00074268"/>
        </w:tc>
        <w:tc>
          <w:tcPr>
            <w:tcW w:w="841" w:type="dxa"/>
            <w:tcBorders>
              <w:top w:val="nil"/>
              <w:left w:val="single" w:sz="4" w:space="0" w:color="000000"/>
            </w:tcBorders>
          </w:tcPr>
          <w:p w:rsidR="00074268" w:rsidRDefault="00551222">
            <w:pPr>
              <w:pStyle w:val="TableParagraph"/>
              <w:spacing w:before="50"/>
              <w:ind w:left="163" w:right="160"/>
              <w:rPr>
                <w:sz w:val="16"/>
              </w:rPr>
            </w:pPr>
            <w:r>
              <w:rPr>
                <w:sz w:val="16"/>
              </w:rPr>
              <w:t>(mg/L)</w:t>
            </w:r>
          </w:p>
        </w:tc>
        <w:tc>
          <w:tcPr>
            <w:tcW w:w="990" w:type="dxa"/>
            <w:tcBorders>
              <w:top w:val="nil"/>
            </w:tcBorders>
          </w:tcPr>
          <w:p w:rsidR="00074268" w:rsidRDefault="00551222">
            <w:pPr>
              <w:pStyle w:val="TableParagraph"/>
              <w:spacing w:before="50"/>
              <w:ind w:left="234" w:right="234"/>
              <w:rPr>
                <w:sz w:val="16"/>
              </w:rPr>
            </w:pPr>
            <w:r>
              <w:rPr>
                <w:sz w:val="16"/>
              </w:rPr>
              <w:t>(mg/L)</w:t>
            </w:r>
          </w:p>
        </w:tc>
        <w:tc>
          <w:tcPr>
            <w:tcW w:w="1049" w:type="dxa"/>
            <w:tcBorders>
              <w:top w:val="nil"/>
            </w:tcBorders>
          </w:tcPr>
          <w:p w:rsidR="00074268" w:rsidRDefault="00551222">
            <w:pPr>
              <w:pStyle w:val="TableParagraph"/>
              <w:spacing w:before="50"/>
              <w:ind w:left="263" w:right="264"/>
              <w:rPr>
                <w:sz w:val="16"/>
              </w:rPr>
            </w:pPr>
            <w:r>
              <w:rPr>
                <w:sz w:val="16"/>
              </w:rPr>
              <w:t>(mg/L)</w:t>
            </w:r>
          </w:p>
        </w:tc>
        <w:tc>
          <w:tcPr>
            <w:tcW w:w="841" w:type="dxa"/>
            <w:tcBorders>
              <w:top w:val="nil"/>
            </w:tcBorders>
          </w:tcPr>
          <w:p w:rsidR="00074268" w:rsidRDefault="00551222">
            <w:pPr>
              <w:pStyle w:val="TableParagraph"/>
              <w:spacing w:before="50"/>
              <w:ind w:left="159" w:right="159"/>
              <w:rPr>
                <w:sz w:val="16"/>
              </w:rPr>
            </w:pPr>
            <w:r>
              <w:rPr>
                <w:sz w:val="16"/>
              </w:rPr>
              <w:t>(mg/L)</w:t>
            </w:r>
          </w:p>
        </w:tc>
        <w:tc>
          <w:tcPr>
            <w:tcW w:w="990" w:type="dxa"/>
            <w:tcBorders>
              <w:top w:val="nil"/>
            </w:tcBorders>
          </w:tcPr>
          <w:p w:rsidR="00074268" w:rsidRDefault="00551222">
            <w:pPr>
              <w:pStyle w:val="TableParagraph"/>
              <w:spacing w:before="50"/>
              <w:ind w:left="254"/>
              <w:jc w:val="left"/>
              <w:rPr>
                <w:sz w:val="16"/>
              </w:rPr>
            </w:pPr>
            <w:r>
              <w:rPr>
                <w:sz w:val="16"/>
              </w:rPr>
              <w:t>(mg/L)</w:t>
            </w:r>
          </w:p>
        </w:tc>
        <w:tc>
          <w:tcPr>
            <w:tcW w:w="1469" w:type="dxa"/>
            <w:tcBorders>
              <w:top w:val="nil"/>
            </w:tcBorders>
          </w:tcPr>
          <w:p w:rsidR="00074268" w:rsidRDefault="00551222">
            <w:pPr>
              <w:pStyle w:val="TableParagraph"/>
              <w:spacing w:before="50"/>
              <w:ind w:left="473" w:right="474"/>
              <w:rPr>
                <w:sz w:val="16"/>
              </w:rPr>
            </w:pPr>
            <w:r>
              <w:rPr>
                <w:sz w:val="16"/>
              </w:rPr>
              <w:t>(mg/L)</w:t>
            </w:r>
          </w:p>
        </w:tc>
        <w:tc>
          <w:tcPr>
            <w:tcW w:w="871" w:type="dxa"/>
            <w:tcBorders>
              <w:top w:val="nil"/>
            </w:tcBorders>
          </w:tcPr>
          <w:p w:rsidR="00074268" w:rsidRDefault="00551222">
            <w:pPr>
              <w:pStyle w:val="TableParagraph"/>
              <w:spacing w:before="50"/>
              <w:ind w:left="174" w:right="175"/>
              <w:rPr>
                <w:sz w:val="16"/>
              </w:rPr>
            </w:pPr>
            <w:r>
              <w:rPr>
                <w:sz w:val="16"/>
              </w:rPr>
              <w:t>(mg/L)</w:t>
            </w:r>
          </w:p>
        </w:tc>
        <w:tc>
          <w:tcPr>
            <w:tcW w:w="900" w:type="dxa"/>
            <w:tcBorders>
              <w:top w:val="nil"/>
            </w:tcBorders>
          </w:tcPr>
          <w:p w:rsidR="00074268" w:rsidRDefault="00551222">
            <w:pPr>
              <w:pStyle w:val="TableParagraph"/>
              <w:spacing w:before="50"/>
              <w:ind w:right="208"/>
              <w:jc w:val="right"/>
              <w:rPr>
                <w:sz w:val="16"/>
              </w:rPr>
            </w:pPr>
            <w:r>
              <w:rPr>
                <w:w w:val="95"/>
                <w:sz w:val="16"/>
              </w:rPr>
              <w:t>(mg/L)</w:t>
            </w:r>
          </w:p>
        </w:tc>
      </w:tr>
      <w:tr w:rsidR="00074268">
        <w:trPr>
          <w:trHeight w:hRule="exact" w:val="289"/>
        </w:trPr>
        <w:tc>
          <w:tcPr>
            <w:tcW w:w="1540" w:type="dxa"/>
            <w:tcBorders>
              <w:right w:val="single" w:sz="4" w:space="0" w:color="000000"/>
            </w:tcBorders>
          </w:tcPr>
          <w:p w:rsidR="00074268" w:rsidRDefault="00551222">
            <w:pPr>
              <w:pStyle w:val="TableParagraph"/>
              <w:spacing w:before="84"/>
              <w:ind w:left="95" w:right="99"/>
              <w:rPr>
                <w:sz w:val="16"/>
              </w:rPr>
            </w:pPr>
            <w:r>
              <w:rPr>
                <w:sz w:val="16"/>
              </w:rPr>
              <w:t>Pit Water</w:t>
            </w:r>
          </w:p>
        </w:tc>
        <w:tc>
          <w:tcPr>
            <w:tcW w:w="960" w:type="dxa"/>
            <w:tcBorders>
              <w:left w:val="single" w:sz="4" w:space="0" w:color="000000"/>
              <w:right w:val="single" w:sz="4" w:space="0" w:color="000000"/>
            </w:tcBorders>
          </w:tcPr>
          <w:p w:rsidR="00074268" w:rsidRDefault="00551222">
            <w:pPr>
              <w:pStyle w:val="TableParagraph"/>
              <w:spacing w:before="84"/>
              <w:ind w:left="98" w:right="99"/>
              <w:rPr>
                <w:sz w:val="16"/>
              </w:rPr>
            </w:pPr>
            <w:r>
              <w:rPr>
                <w:sz w:val="16"/>
              </w:rPr>
              <w:t>11/9/2003</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2"/>
              <w:ind w:left="137" w:right="137"/>
              <w:rPr>
                <w:sz w:val="16"/>
              </w:rPr>
            </w:pPr>
            <w:r>
              <w:rPr>
                <w:sz w:val="16"/>
              </w:rPr>
              <w:t>On-site</w:t>
            </w:r>
          </w:p>
        </w:tc>
        <w:tc>
          <w:tcPr>
            <w:tcW w:w="841" w:type="dxa"/>
            <w:tcBorders>
              <w:left w:val="single" w:sz="4" w:space="0" w:color="000000"/>
              <w:right w:val="single" w:sz="4" w:space="0" w:color="000000"/>
            </w:tcBorders>
          </w:tcPr>
          <w:p w:rsidR="00074268" w:rsidRDefault="00551222">
            <w:pPr>
              <w:pStyle w:val="TableParagraph"/>
              <w:spacing w:before="84"/>
              <w:ind w:left="137" w:right="137"/>
              <w:rPr>
                <w:b/>
                <w:sz w:val="16"/>
              </w:rPr>
            </w:pPr>
            <w:r>
              <w:rPr>
                <w:b/>
                <w:sz w:val="16"/>
              </w:rPr>
              <w:t>3.6</w:t>
            </w:r>
          </w:p>
        </w:tc>
        <w:tc>
          <w:tcPr>
            <w:tcW w:w="990" w:type="dxa"/>
            <w:tcBorders>
              <w:left w:val="single" w:sz="4" w:space="0" w:color="000000"/>
              <w:right w:val="single" w:sz="4" w:space="0" w:color="000000"/>
            </w:tcBorders>
          </w:tcPr>
          <w:p w:rsidR="00074268" w:rsidRDefault="00551222">
            <w:pPr>
              <w:pStyle w:val="TableParagraph"/>
              <w:spacing w:before="84"/>
              <w:ind w:left="222" w:right="222"/>
              <w:rPr>
                <w:sz w:val="16"/>
              </w:rPr>
            </w:pPr>
            <w:r>
              <w:rPr>
                <w:sz w:val="16"/>
              </w:rPr>
              <w:t>0.99</w:t>
            </w:r>
          </w:p>
        </w:tc>
        <w:tc>
          <w:tcPr>
            <w:tcW w:w="1049" w:type="dxa"/>
            <w:tcBorders>
              <w:left w:val="single" w:sz="4" w:space="0" w:color="000000"/>
              <w:right w:val="single" w:sz="4" w:space="0" w:color="000000"/>
            </w:tcBorders>
          </w:tcPr>
          <w:p w:rsidR="00074268" w:rsidRDefault="00551222">
            <w:pPr>
              <w:pStyle w:val="TableParagraph"/>
              <w:spacing w:before="84"/>
              <w:ind w:left="252" w:right="252"/>
              <w:rPr>
                <w:sz w:val="16"/>
              </w:rPr>
            </w:pPr>
            <w:r>
              <w:rPr>
                <w:sz w:val="16"/>
              </w:rPr>
              <w:t>0.77</w:t>
            </w:r>
          </w:p>
        </w:tc>
        <w:tc>
          <w:tcPr>
            <w:tcW w:w="841" w:type="dxa"/>
            <w:tcBorders>
              <w:left w:val="single" w:sz="4" w:space="0" w:color="000000"/>
              <w:right w:val="single" w:sz="4" w:space="0" w:color="000000"/>
            </w:tcBorders>
          </w:tcPr>
          <w:p w:rsidR="00074268" w:rsidRDefault="00551222">
            <w:pPr>
              <w:pStyle w:val="TableParagraph"/>
              <w:spacing w:before="84"/>
              <w:ind w:left="137" w:right="137"/>
              <w:rPr>
                <w:sz w:val="16"/>
              </w:rPr>
            </w:pPr>
            <w:r>
              <w:rPr>
                <w:sz w:val="16"/>
              </w:rPr>
              <w:t>2.1</w:t>
            </w:r>
          </w:p>
        </w:tc>
        <w:tc>
          <w:tcPr>
            <w:tcW w:w="990" w:type="dxa"/>
            <w:tcBorders>
              <w:left w:val="single" w:sz="4" w:space="0" w:color="000000"/>
              <w:right w:val="single" w:sz="4" w:space="0" w:color="000000"/>
            </w:tcBorders>
          </w:tcPr>
          <w:p w:rsidR="00074268" w:rsidRDefault="00551222">
            <w:pPr>
              <w:pStyle w:val="TableParagraph"/>
              <w:spacing w:before="84"/>
              <w:ind w:left="242"/>
              <w:jc w:val="left"/>
              <w:rPr>
                <w:sz w:val="16"/>
              </w:rPr>
            </w:pPr>
            <w:r>
              <w:rPr>
                <w:sz w:val="16"/>
              </w:rPr>
              <w:t>&lt;</w:t>
            </w:r>
            <w:r>
              <w:rPr>
                <w:sz w:val="16"/>
              </w:rPr>
              <w:t>0.005</w:t>
            </w:r>
          </w:p>
        </w:tc>
        <w:tc>
          <w:tcPr>
            <w:tcW w:w="1469" w:type="dxa"/>
            <w:tcBorders>
              <w:left w:val="single" w:sz="4" w:space="0" w:color="000000"/>
              <w:right w:val="single" w:sz="4" w:space="0" w:color="000000"/>
            </w:tcBorders>
          </w:tcPr>
          <w:p w:rsidR="00074268" w:rsidRDefault="00551222">
            <w:pPr>
              <w:pStyle w:val="TableParagraph"/>
              <w:spacing w:before="84"/>
              <w:ind w:left="461" w:right="462"/>
              <w:rPr>
                <w:sz w:val="16"/>
              </w:rPr>
            </w:pPr>
            <w:r>
              <w:rPr>
                <w:sz w:val="16"/>
              </w:rPr>
              <w:t>&lt;0.005</w:t>
            </w:r>
          </w:p>
        </w:tc>
        <w:tc>
          <w:tcPr>
            <w:tcW w:w="871" w:type="dxa"/>
            <w:tcBorders>
              <w:left w:val="single" w:sz="4" w:space="0" w:color="000000"/>
              <w:right w:val="single" w:sz="4" w:space="0" w:color="000000"/>
            </w:tcBorders>
          </w:tcPr>
          <w:p w:rsidR="00074268" w:rsidRDefault="00551222">
            <w:pPr>
              <w:pStyle w:val="TableParagraph"/>
              <w:spacing w:before="84"/>
              <w:ind w:left="162" w:right="163"/>
              <w:rPr>
                <w:sz w:val="16"/>
              </w:rPr>
            </w:pPr>
            <w:r>
              <w:rPr>
                <w:sz w:val="16"/>
              </w:rPr>
              <w:t>&lt;0.005</w:t>
            </w:r>
          </w:p>
        </w:tc>
        <w:tc>
          <w:tcPr>
            <w:tcW w:w="900" w:type="dxa"/>
            <w:tcBorders>
              <w:left w:val="single" w:sz="4" w:space="0" w:color="000000"/>
            </w:tcBorders>
          </w:tcPr>
          <w:p w:rsidR="00074268" w:rsidRDefault="00551222">
            <w:pPr>
              <w:pStyle w:val="TableParagraph"/>
              <w:spacing w:before="84"/>
              <w:ind w:right="192"/>
              <w:jc w:val="right"/>
              <w:rPr>
                <w:sz w:val="16"/>
              </w:rPr>
            </w:pPr>
            <w:r>
              <w:rPr>
                <w:w w:val="95"/>
                <w:sz w:val="16"/>
              </w:rPr>
              <w:t>&lt;0.005</w:t>
            </w:r>
          </w:p>
        </w:tc>
      </w:tr>
      <w:tr w:rsidR="00074268">
        <w:trPr>
          <w:trHeight w:hRule="exact" w:val="301"/>
        </w:trPr>
        <w:tc>
          <w:tcPr>
            <w:tcW w:w="1540" w:type="dxa"/>
            <w:vMerge w:val="restart"/>
            <w:tcBorders>
              <w:right w:val="single" w:sz="4" w:space="0" w:color="000000"/>
            </w:tcBorders>
          </w:tcPr>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spacing w:before="8"/>
              <w:jc w:val="left"/>
              <w:rPr>
                <w:b/>
                <w:sz w:val="14"/>
              </w:rPr>
            </w:pPr>
          </w:p>
          <w:p w:rsidR="00074268" w:rsidRDefault="00551222">
            <w:pPr>
              <w:pStyle w:val="TableParagraph"/>
              <w:spacing w:line="184" w:lineRule="exact"/>
              <w:ind w:left="96" w:right="99"/>
              <w:rPr>
                <w:sz w:val="16"/>
              </w:rPr>
            </w:pPr>
            <w:r>
              <w:rPr>
                <w:sz w:val="16"/>
              </w:rPr>
              <w:t>MW1 (8004-</w:t>
            </w:r>
          </w:p>
          <w:p w:rsidR="00074268" w:rsidRDefault="00551222">
            <w:pPr>
              <w:pStyle w:val="TableParagraph"/>
              <w:spacing w:line="184" w:lineRule="exact"/>
              <w:ind w:left="96" w:right="99"/>
              <w:rPr>
                <w:sz w:val="16"/>
              </w:rPr>
            </w:pPr>
            <w:r>
              <w:rPr>
                <w:sz w:val="16"/>
              </w:rPr>
              <w:t>1372)</w:t>
            </w:r>
          </w:p>
        </w:tc>
        <w:tc>
          <w:tcPr>
            <w:tcW w:w="960" w:type="dxa"/>
            <w:tcBorders>
              <w:left w:val="single" w:sz="4" w:space="0" w:color="000000"/>
              <w:bottom w:val="single" w:sz="4" w:space="0" w:color="000000"/>
              <w:right w:val="single" w:sz="4" w:space="0" w:color="000000"/>
            </w:tcBorders>
          </w:tcPr>
          <w:p w:rsidR="00074268" w:rsidRDefault="00551222">
            <w:pPr>
              <w:pStyle w:val="TableParagraph"/>
              <w:spacing w:before="49"/>
              <w:ind w:left="98" w:right="98"/>
              <w:rPr>
                <w:sz w:val="16"/>
              </w:rPr>
            </w:pPr>
            <w:r>
              <w:rPr>
                <w:sz w:val="16"/>
              </w:rPr>
              <w:t>4/12/2005</w:t>
            </w:r>
          </w:p>
        </w:tc>
        <w:tc>
          <w:tcPr>
            <w:tcW w:w="841" w:type="dxa"/>
            <w:vMerge w:val="restart"/>
            <w:tcBorders>
              <w:top w:val="single" w:sz="4" w:space="0" w:color="000000"/>
              <w:left w:val="single" w:sz="4" w:space="0" w:color="000000"/>
              <w:right w:val="single" w:sz="4" w:space="0" w:color="000000"/>
            </w:tcBorders>
          </w:tcPr>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spacing w:before="1"/>
              <w:jc w:val="left"/>
              <w:rPr>
                <w:b/>
                <w:sz w:val="23"/>
              </w:rPr>
            </w:pPr>
          </w:p>
          <w:p w:rsidR="00074268" w:rsidRDefault="00551222">
            <w:pPr>
              <w:pStyle w:val="TableParagraph"/>
              <w:ind w:left="157"/>
              <w:jc w:val="left"/>
              <w:rPr>
                <w:sz w:val="16"/>
              </w:rPr>
            </w:pPr>
            <w:r>
              <w:rPr>
                <w:sz w:val="16"/>
              </w:rPr>
              <w:t>On-site</w:t>
            </w:r>
          </w:p>
        </w:tc>
        <w:tc>
          <w:tcPr>
            <w:tcW w:w="841" w:type="dxa"/>
            <w:tcBorders>
              <w:left w:val="single" w:sz="4" w:space="0" w:color="000000"/>
              <w:bottom w:val="single" w:sz="4" w:space="0" w:color="000000"/>
              <w:right w:val="single" w:sz="4" w:space="0" w:color="000000"/>
            </w:tcBorders>
          </w:tcPr>
          <w:p w:rsidR="00074268" w:rsidRDefault="00551222">
            <w:pPr>
              <w:pStyle w:val="TableParagraph"/>
              <w:spacing w:before="49"/>
              <w:ind w:left="137" w:right="137"/>
              <w:rPr>
                <w:b/>
                <w:sz w:val="16"/>
              </w:rPr>
            </w:pPr>
            <w:r>
              <w:rPr>
                <w:b/>
                <w:sz w:val="16"/>
              </w:rPr>
              <w:t>1.7</w:t>
            </w:r>
          </w:p>
        </w:tc>
        <w:tc>
          <w:tcPr>
            <w:tcW w:w="990" w:type="dxa"/>
            <w:tcBorders>
              <w:left w:val="single" w:sz="4" w:space="0" w:color="000000"/>
              <w:bottom w:val="single" w:sz="4" w:space="0" w:color="000000"/>
              <w:right w:val="single" w:sz="4" w:space="0" w:color="000000"/>
            </w:tcBorders>
          </w:tcPr>
          <w:p w:rsidR="00074268" w:rsidRDefault="00551222">
            <w:pPr>
              <w:pStyle w:val="TableParagraph"/>
              <w:spacing w:before="49"/>
              <w:ind w:left="222" w:right="222"/>
              <w:rPr>
                <w:sz w:val="16"/>
              </w:rPr>
            </w:pPr>
            <w:r>
              <w:rPr>
                <w:sz w:val="16"/>
              </w:rPr>
              <w:t>0.33</w:t>
            </w:r>
          </w:p>
        </w:tc>
        <w:tc>
          <w:tcPr>
            <w:tcW w:w="1049" w:type="dxa"/>
            <w:tcBorders>
              <w:left w:val="single" w:sz="4" w:space="0" w:color="000000"/>
              <w:bottom w:val="single" w:sz="4" w:space="0" w:color="000000"/>
              <w:right w:val="single" w:sz="4" w:space="0" w:color="000000"/>
            </w:tcBorders>
          </w:tcPr>
          <w:p w:rsidR="00074268" w:rsidRDefault="00551222">
            <w:pPr>
              <w:pStyle w:val="TableParagraph"/>
              <w:spacing w:before="49"/>
              <w:ind w:left="251" w:right="252"/>
              <w:rPr>
                <w:sz w:val="16"/>
              </w:rPr>
            </w:pPr>
            <w:r>
              <w:rPr>
                <w:sz w:val="16"/>
              </w:rPr>
              <w:t>0.84</w:t>
            </w:r>
          </w:p>
        </w:tc>
        <w:tc>
          <w:tcPr>
            <w:tcW w:w="841" w:type="dxa"/>
            <w:tcBorders>
              <w:left w:val="single" w:sz="4" w:space="0" w:color="000000"/>
              <w:bottom w:val="single" w:sz="4" w:space="0" w:color="000000"/>
              <w:right w:val="single" w:sz="4" w:space="0" w:color="000000"/>
            </w:tcBorders>
          </w:tcPr>
          <w:p w:rsidR="00074268" w:rsidRDefault="00551222">
            <w:pPr>
              <w:pStyle w:val="TableParagraph"/>
              <w:spacing w:before="49"/>
              <w:ind w:left="137" w:right="137"/>
              <w:rPr>
                <w:sz w:val="16"/>
              </w:rPr>
            </w:pPr>
            <w:r>
              <w:rPr>
                <w:sz w:val="16"/>
              </w:rPr>
              <w:t>0.011</w:t>
            </w:r>
          </w:p>
        </w:tc>
        <w:tc>
          <w:tcPr>
            <w:tcW w:w="990" w:type="dxa"/>
            <w:tcBorders>
              <w:left w:val="single" w:sz="4" w:space="0" w:color="000000"/>
              <w:bottom w:val="single" w:sz="4" w:space="0" w:color="000000"/>
              <w:right w:val="single" w:sz="4" w:space="0" w:color="000000"/>
            </w:tcBorders>
          </w:tcPr>
          <w:p w:rsidR="00074268" w:rsidRDefault="00551222">
            <w:pPr>
              <w:pStyle w:val="TableParagraph"/>
              <w:spacing w:before="49"/>
              <w:ind w:left="242"/>
              <w:jc w:val="left"/>
              <w:rPr>
                <w:sz w:val="16"/>
              </w:rPr>
            </w:pPr>
            <w:r>
              <w:rPr>
                <w:sz w:val="16"/>
              </w:rPr>
              <w:t>&lt;0.005</w:t>
            </w:r>
          </w:p>
        </w:tc>
        <w:tc>
          <w:tcPr>
            <w:tcW w:w="1469" w:type="dxa"/>
            <w:tcBorders>
              <w:left w:val="single" w:sz="4" w:space="0" w:color="000000"/>
              <w:bottom w:val="single" w:sz="4" w:space="0" w:color="000000"/>
              <w:right w:val="single" w:sz="4" w:space="0" w:color="000000"/>
            </w:tcBorders>
          </w:tcPr>
          <w:p w:rsidR="00074268" w:rsidRDefault="00551222">
            <w:pPr>
              <w:pStyle w:val="TableParagraph"/>
              <w:spacing w:before="49"/>
              <w:ind w:left="462" w:right="462"/>
              <w:rPr>
                <w:sz w:val="16"/>
              </w:rPr>
            </w:pPr>
            <w:r>
              <w:rPr>
                <w:sz w:val="16"/>
              </w:rPr>
              <w:t>0.25</w:t>
            </w:r>
          </w:p>
        </w:tc>
        <w:tc>
          <w:tcPr>
            <w:tcW w:w="871" w:type="dxa"/>
            <w:tcBorders>
              <w:left w:val="single" w:sz="4" w:space="0" w:color="000000"/>
              <w:bottom w:val="single" w:sz="4" w:space="0" w:color="000000"/>
              <w:right w:val="single" w:sz="4" w:space="0" w:color="000000"/>
            </w:tcBorders>
          </w:tcPr>
          <w:p w:rsidR="00074268" w:rsidRDefault="00551222">
            <w:pPr>
              <w:pStyle w:val="TableParagraph"/>
              <w:spacing w:before="49"/>
              <w:ind w:left="163" w:right="163"/>
              <w:rPr>
                <w:sz w:val="16"/>
              </w:rPr>
            </w:pPr>
            <w:r>
              <w:rPr>
                <w:sz w:val="16"/>
              </w:rPr>
              <w:t>0.003</w:t>
            </w:r>
          </w:p>
        </w:tc>
        <w:tc>
          <w:tcPr>
            <w:tcW w:w="900" w:type="dxa"/>
            <w:tcBorders>
              <w:left w:val="single" w:sz="4" w:space="0" w:color="000000"/>
              <w:bottom w:val="single" w:sz="4" w:space="0" w:color="000000"/>
            </w:tcBorders>
          </w:tcPr>
          <w:p w:rsidR="00074268" w:rsidRDefault="00551222">
            <w:pPr>
              <w:pStyle w:val="TableParagraph"/>
              <w:spacing w:before="49"/>
              <w:ind w:right="193"/>
              <w:jc w:val="right"/>
              <w:rPr>
                <w:sz w:val="16"/>
              </w:rPr>
            </w:pPr>
            <w:r>
              <w:rPr>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8/15/2005</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b/>
                <w:sz w:val="16"/>
              </w:rPr>
            </w:pPr>
            <w:r>
              <w:rPr>
                <w:b/>
                <w:sz w:val="16"/>
              </w:rPr>
              <w:t>1.57</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0.45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2" w:right="252"/>
              <w:rPr>
                <w:sz w:val="16"/>
              </w:rPr>
            </w:pPr>
            <w:r>
              <w:rPr>
                <w:sz w:val="16"/>
              </w:rPr>
              <w:t>0.04</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1"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2" w:right="163"/>
              <w:rPr>
                <w:sz w:val="16"/>
              </w:rPr>
            </w:pPr>
            <w:r>
              <w:rPr>
                <w:sz w:val="16"/>
              </w:rPr>
              <w:t>0.004</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2"/>
              <w:jc w:val="right"/>
              <w:rPr>
                <w:sz w:val="16"/>
              </w:rPr>
            </w:pPr>
            <w:r>
              <w:rPr>
                <w:sz w:val="16"/>
              </w:rPr>
              <w:t>&lt;0.005</w:t>
            </w:r>
          </w:p>
        </w:tc>
      </w:tr>
      <w:tr w:rsidR="00074268">
        <w:trPr>
          <w:trHeight w:hRule="exact" w:val="276"/>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12/5/2005</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b/>
                <w:sz w:val="16"/>
              </w:rPr>
            </w:pPr>
            <w:r>
              <w:rPr>
                <w:b/>
                <w:sz w:val="16"/>
              </w:rPr>
              <w:t>1.03</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0.14</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2"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1"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2"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2"/>
              <w:jc w:val="right"/>
              <w:rPr>
                <w:sz w:val="16"/>
              </w:rPr>
            </w:pPr>
            <w:r>
              <w:rPr>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98" w:right="98"/>
              <w:rPr>
                <w:sz w:val="16"/>
              </w:rPr>
            </w:pPr>
            <w:r>
              <w:rPr>
                <w:sz w:val="16"/>
              </w:rPr>
              <w:t>3/21/2006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37" w:right="137"/>
              <w:rPr>
                <w:b/>
                <w:sz w:val="16"/>
              </w:rPr>
            </w:pPr>
            <w:r>
              <w:rPr>
                <w:b/>
                <w:sz w:val="16"/>
              </w:rPr>
              <w:t>0.88</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22" w:right="222"/>
              <w:rPr>
                <w:sz w:val="16"/>
              </w:rPr>
            </w:pPr>
            <w:r>
              <w:rPr>
                <w:sz w:val="16"/>
              </w:rPr>
              <w:t>0.02</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52"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461"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62"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8"/>
              <w:ind w:right="192"/>
              <w:jc w:val="right"/>
              <w:rPr>
                <w:sz w:val="16"/>
              </w:rPr>
            </w:pPr>
            <w:r>
              <w:rPr>
                <w:w w:val="95"/>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6/29/2006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b/>
                <w:sz w:val="16"/>
              </w:rPr>
            </w:pPr>
            <w:r>
              <w:rPr>
                <w:b/>
                <w:sz w:val="16"/>
              </w:rPr>
              <w:t>0.56</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w w:val="95"/>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9/30/2006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b/>
                <w:sz w:val="16"/>
              </w:rPr>
            </w:pPr>
            <w:r>
              <w:rPr>
                <w:b/>
                <w:sz w:val="16"/>
              </w:rPr>
              <w:t>0.66</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w w:val="95"/>
                <w:sz w:val="16"/>
              </w:rPr>
              <w:t>&lt;0.005</w:t>
            </w:r>
          </w:p>
        </w:tc>
      </w:tr>
      <w:tr w:rsidR="00074268">
        <w:trPr>
          <w:trHeight w:hRule="exact" w:val="29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right w:val="single" w:sz="4" w:space="0" w:color="000000"/>
            </w:tcBorders>
          </w:tcPr>
          <w:p w:rsidR="00074268" w:rsidRDefault="00551222">
            <w:pPr>
              <w:pStyle w:val="TableParagraph"/>
              <w:spacing w:before="93"/>
              <w:ind w:left="98" w:right="98"/>
              <w:rPr>
                <w:sz w:val="16"/>
              </w:rPr>
            </w:pPr>
            <w:r>
              <w:rPr>
                <w:sz w:val="16"/>
              </w:rPr>
              <w:t>1/8/2007</w:t>
            </w:r>
          </w:p>
        </w:tc>
        <w:tc>
          <w:tcPr>
            <w:tcW w:w="841" w:type="dxa"/>
            <w:vMerge/>
            <w:tcBorders>
              <w:left w:val="single" w:sz="4" w:space="0" w:color="000000"/>
              <w:bottom w:val="single" w:sz="4" w:space="0" w:color="000000"/>
              <w:right w:val="single" w:sz="4" w:space="0" w:color="000000"/>
            </w:tcBorders>
          </w:tcPr>
          <w:p w:rsidR="00074268" w:rsidRDefault="00074268"/>
        </w:tc>
        <w:tc>
          <w:tcPr>
            <w:tcW w:w="841" w:type="dxa"/>
            <w:tcBorders>
              <w:top w:val="single" w:sz="4" w:space="0" w:color="000000"/>
              <w:left w:val="single" w:sz="4" w:space="0" w:color="000000"/>
              <w:right w:val="single" w:sz="4" w:space="0" w:color="000000"/>
            </w:tcBorders>
          </w:tcPr>
          <w:p w:rsidR="00074268" w:rsidRDefault="00551222">
            <w:pPr>
              <w:pStyle w:val="TableParagraph"/>
              <w:spacing w:before="93"/>
              <w:ind w:left="137" w:right="137"/>
              <w:rPr>
                <w:sz w:val="16"/>
              </w:rPr>
            </w:pPr>
            <w:r>
              <w:rPr>
                <w:sz w:val="16"/>
              </w:rPr>
              <w:t>0.39</w:t>
            </w:r>
          </w:p>
        </w:tc>
        <w:tc>
          <w:tcPr>
            <w:tcW w:w="990" w:type="dxa"/>
            <w:tcBorders>
              <w:top w:val="single" w:sz="4" w:space="0" w:color="000000"/>
              <w:left w:val="single" w:sz="4" w:space="0" w:color="000000"/>
              <w:right w:val="single" w:sz="4" w:space="0" w:color="000000"/>
            </w:tcBorders>
          </w:tcPr>
          <w:p w:rsidR="00074268" w:rsidRDefault="00551222">
            <w:pPr>
              <w:pStyle w:val="TableParagraph"/>
              <w:spacing w:before="93"/>
              <w:ind w:left="222" w:right="223"/>
              <w:rPr>
                <w:sz w:val="16"/>
              </w:rPr>
            </w:pPr>
            <w:r>
              <w:rPr>
                <w:sz w:val="16"/>
              </w:rPr>
              <w:t>&lt;0.005</w:t>
            </w:r>
          </w:p>
        </w:tc>
        <w:tc>
          <w:tcPr>
            <w:tcW w:w="1049" w:type="dxa"/>
            <w:tcBorders>
              <w:top w:val="single" w:sz="4" w:space="0" w:color="000000"/>
              <w:left w:val="single" w:sz="4" w:space="0" w:color="000000"/>
              <w:right w:val="single" w:sz="4" w:space="0" w:color="000000"/>
            </w:tcBorders>
          </w:tcPr>
          <w:p w:rsidR="00074268" w:rsidRDefault="00551222">
            <w:pPr>
              <w:pStyle w:val="TableParagraph"/>
              <w:spacing w:before="93"/>
              <w:ind w:left="252" w:right="252"/>
              <w:rPr>
                <w:sz w:val="16"/>
              </w:rPr>
            </w:pPr>
            <w:r>
              <w:rPr>
                <w:sz w:val="16"/>
              </w:rPr>
              <w:t>&lt;0.005</w:t>
            </w:r>
          </w:p>
        </w:tc>
        <w:tc>
          <w:tcPr>
            <w:tcW w:w="841" w:type="dxa"/>
            <w:tcBorders>
              <w:top w:val="single" w:sz="4" w:space="0" w:color="000000"/>
              <w:left w:val="single" w:sz="4" w:space="0" w:color="000000"/>
              <w:right w:val="single" w:sz="4" w:space="0" w:color="000000"/>
            </w:tcBorders>
          </w:tcPr>
          <w:p w:rsidR="00074268" w:rsidRDefault="00551222">
            <w:pPr>
              <w:pStyle w:val="TableParagraph"/>
              <w:spacing w:before="93"/>
              <w:ind w:left="137" w:right="137"/>
              <w:rPr>
                <w:sz w:val="16"/>
              </w:rPr>
            </w:pPr>
            <w:r>
              <w:rPr>
                <w:sz w:val="16"/>
              </w:rPr>
              <w:t>&lt;0.005</w:t>
            </w:r>
          </w:p>
        </w:tc>
        <w:tc>
          <w:tcPr>
            <w:tcW w:w="990" w:type="dxa"/>
            <w:tcBorders>
              <w:top w:val="single" w:sz="4" w:space="0" w:color="000000"/>
              <w:left w:val="single" w:sz="4" w:space="0" w:color="000000"/>
              <w:right w:val="single" w:sz="4" w:space="0" w:color="000000"/>
            </w:tcBorders>
          </w:tcPr>
          <w:p w:rsidR="00074268" w:rsidRDefault="00551222">
            <w:pPr>
              <w:pStyle w:val="TableParagraph"/>
              <w:spacing w:before="93"/>
              <w:ind w:left="242"/>
              <w:jc w:val="left"/>
              <w:rPr>
                <w:sz w:val="16"/>
              </w:rPr>
            </w:pPr>
            <w:r>
              <w:rPr>
                <w:sz w:val="16"/>
              </w:rPr>
              <w:t>&lt;0.005</w:t>
            </w:r>
          </w:p>
        </w:tc>
        <w:tc>
          <w:tcPr>
            <w:tcW w:w="1469" w:type="dxa"/>
            <w:tcBorders>
              <w:top w:val="single" w:sz="4" w:space="0" w:color="000000"/>
              <w:left w:val="single" w:sz="4" w:space="0" w:color="000000"/>
              <w:right w:val="single" w:sz="4" w:space="0" w:color="000000"/>
            </w:tcBorders>
          </w:tcPr>
          <w:p w:rsidR="00074268" w:rsidRDefault="00551222">
            <w:pPr>
              <w:pStyle w:val="TableParagraph"/>
              <w:spacing w:before="93"/>
              <w:ind w:left="461" w:right="462"/>
              <w:rPr>
                <w:sz w:val="16"/>
              </w:rPr>
            </w:pPr>
            <w:r>
              <w:rPr>
                <w:sz w:val="16"/>
              </w:rPr>
              <w:t>&lt;0.005</w:t>
            </w:r>
          </w:p>
        </w:tc>
        <w:tc>
          <w:tcPr>
            <w:tcW w:w="871" w:type="dxa"/>
            <w:tcBorders>
              <w:top w:val="single" w:sz="4" w:space="0" w:color="000000"/>
              <w:left w:val="single" w:sz="4" w:space="0" w:color="000000"/>
              <w:right w:val="single" w:sz="4" w:space="0" w:color="000000"/>
            </w:tcBorders>
          </w:tcPr>
          <w:p w:rsidR="00074268" w:rsidRDefault="00551222">
            <w:pPr>
              <w:pStyle w:val="TableParagraph"/>
              <w:spacing w:before="93"/>
              <w:ind w:left="163" w:right="163"/>
              <w:rPr>
                <w:sz w:val="16"/>
              </w:rPr>
            </w:pPr>
            <w:r>
              <w:rPr>
                <w:sz w:val="16"/>
              </w:rPr>
              <w:t>&lt;0.005</w:t>
            </w:r>
          </w:p>
        </w:tc>
        <w:tc>
          <w:tcPr>
            <w:tcW w:w="900" w:type="dxa"/>
            <w:tcBorders>
              <w:top w:val="single" w:sz="4" w:space="0" w:color="000000"/>
              <w:left w:val="single" w:sz="4" w:space="0" w:color="000000"/>
            </w:tcBorders>
          </w:tcPr>
          <w:p w:rsidR="00074268" w:rsidRDefault="00551222">
            <w:pPr>
              <w:pStyle w:val="TableParagraph"/>
              <w:spacing w:before="93"/>
              <w:ind w:right="193"/>
              <w:jc w:val="right"/>
              <w:rPr>
                <w:sz w:val="16"/>
              </w:rPr>
            </w:pPr>
            <w:r>
              <w:rPr>
                <w:w w:val="95"/>
                <w:sz w:val="16"/>
              </w:rPr>
              <w:t>&lt;0.005</w:t>
            </w:r>
          </w:p>
        </w:tc>
      </w:tr>
      <w:tr w:rsidR="00074268">
        <w:trPr>
          <w:trHeight w:hRule="exact" w:val="270"/>
        </w:trPr>
        <w:tc>
          <w:tcPr>
            <w:tcW w:w="1540" w:type="dxa"/>
            <w:vMerge w:val="restart"/>
            <w:tcBorders>
              <w:right w:val="single" w:sz="4" w:space="0" w:color="000000"/>
            </w:tcBorders>
          </w:tcPr>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3" w:line="184" w:lineRule="exact"/>
              <w:ind w:left="96" w:right="99"/>
              <w:rPr>
                <w:sz w:val="16"/>
              </w:rPr>
            </w:pPr>
            <w:r>
              <w:rPr>
                <w:sz w:val="16"/>
              </w:rPr>
              <w:t>MW2 (8004-</w:t>
            </w:r>
          </w:p>
          <w:p w:rsidR="00074268" w:rsidRDefault="00551222">
            <w:pPr>
              <w:pStyle w:val="TableParagraph"/>
              <w:spacing w:line="184" w:lineRule="exact"/>
              <w:ind w:left="96" w:right="99"/>
              <w:rPr>
                <w:sz w:val="16"/>
              </w:rPr>
            </w:pPr>
            <w:r>
              <w:rPr>
                <w:sz w:val="16"/>
              </w:rPr>
              <w:t>1373)</w:t>
            </w:r>
          </w:p>
        </w:tc>
        <w:tc>
          <w:tcPr>
            <w:tcW w:w="960" w:type="dxa"/>
            <w:tcBorders>
              <w:left w:val="single" w:sz="4" w:space="0" w:color="000000"/>
              <w:bottom w:val="single" w:sz="4" w:space="0" w:color="000000"/>
              <w:right w:val="single" w:sz="4" w:space="0" w:color="000000"/>
            </w:tcBorders>
          </w:tcPr>
          <w:p w:rsidR="00074268" w:rsidRDefault="00551222">
            <w:pPr>
              <w:pStyle w:val="TableParagraph"/>
              <w:spacing w:before="69"/>
              <w:ind w:left="98" w:right="98"/>
              <w:rPr>
                <w:sz w:val="16"/>
              </w:rPr>
            </w:pPr>
            <w:r>
              <w:rPr>
                <w:sz w:val="16"/>
              </w:rPr>
              <w:t>4/12/2005</w:t>
            </w:r>
          </w:p>
        </w:tc>
        <w:tc>
          <w:tcPr>
            <w:tcW w:w="841" w:type="dxa"/>
            <w:vMerge w:val="restart"/>
            <w:tcBorders>
              <w:top w:val="single" w:sz="4" w:space="0" w:color="000000"/>
              <w:left w:val="single" w:sz="4" w:space="0" w:color="000000"/>
              <w:right w:val="single" w:sz="4" w:space="0" w:color="000000"/>
            </w:tcBorders>
          </w:tcPr>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spacing w:before="8"/>
              <w:jc w:val="left"/>
              <w:rPr>
                <w:b/>
                <w:sz w:val="21"/>
              </w:rPr>
            </w:pPr>
          </w:p>
          <w:p w:rsidR="00074268" w:rsidRDefault="00551222">
            <w:pPr>
              <w:pStyle w:val="TableParagraph"/>
              <w:ind w:left="157"/>
              <w:jc w:val="left"/>
              <w:rPr>
                <w:sz w:val="16"/>
              </w:rPr>
            </w:pPr>
            <w:r>
              <w:rPr>
                <w:sz w:val="16"/>
              </w:rPr>
              <w:t>On-site</w:t>
            </w:r>
          </w:p>
        </w:tc>
        <w:tc>
          <w:tcPr>
            <w:tcW w:w="841" w:type="dxa"/>
            <w:tcBorders>
              <w:left w:val="single" w:sz="4" w:space="0" w:color="000000"/>
              <w:bottom w:val="single" w:sz="4" w:space="0" w:color="000000"/>
              <w:right w:val="single" w:sz="4" w:space="0" w:color="000000"/>
            </w:tcBorders>
          </w:tcPr>
          <w:p w:rsidR="00074268" w:rsidRDefault="00551222">
            <w:pPr>
              <w:pStyle w:val="TableParagraph"/>
              <w:spacing w:before="69"/>
              <w:ind w:left="137" w:right="137"/>
              <w:rPr>
                <w:sz w:val="16"/>
              </w:rPr>
            </w:pPr>
            <w:r>
              <w:rPr>
                <w:sz w:val="16"/>
              </w:rPr>
              <w:t>0.004</w:t>
            </w:r>
          </w:p>
        </w:tc>
        <w:tc>
          <w:tcPr>
            <w:tcW w:w="990" w:type="dxa"/>
            <w:tcBorders>
              <w:left w:val="single" w:sz="4" w:space="0" w:color="000000"/>
              <w:bottom w:val="single" w:sz="4" w:space="0" w:color="000000"/>
              <w:right w:val="single" w:sz="4" w:space="0" w:color="000000"/>
            </w:tcBorders>
          </w:tcPr>
          <w:p w:rsidR="00074268" w:rsidRDefault="00551222">
            <w:pPr>
              <w:pStyle w:val="TableParagraph"/>
              <w:spacing w:before="69"/>
              <w:ind w:left="222" w:right="222"/>
              <w:rPr>
                <w:sz w:val="16"/>
              </w:rPr>
            </w:pPr>
            <w:r>
              <w:rPr>
                <w:sz w:val="16"/>
              </w:rPr>
              <w:t>&lt;0.005</w:t>
            </w:r>
          </w:p>
        </w:tc>
        <w:tc>
          <w:tcPr>
            <w:tcW w:w="1049" w:type="dxa"/>
            <w:tcBorders>
              <w:left w:val="single" w:sz="4" w:space="0" w:color="000000"/>
              <w:bottom w:val="single" w:sz="4" w:space="0" w:color="000000"/>
              <w:right w:val="single" w:sz="4" w:space="0" w:color="000000"/>
            </w:tcBorders>
          </w:tcPr>
          <w:p w:rsidR="00074268" w:rsidRDefault="00551222">
            <w:pPr>
              <w:pStyle w:val="TableParagraph"/>
              <w:spacing w:before="69"/>
              <w:ind w:left="252" w:right="252"/>
              <w:rPr>
                <w:sz w:val="16"/>
              </w:rPr>
            </w:pPr>
            <w:r>
              <w:rPr>
                <w:sz w:val="16"/>
              </w:rPr>
              <w:t>&lt;0.005</w:t>
            </w:r>
          </w:p>
        </w:tc>
        <w:tc>
          <w:tcPr>
            <w:tcW w:w="841" w:type="dxa"/>
            <w:tcBorders>
              <w:left w:val="single" w:sz="4" w:space="0" w:color="000000"/>
              <w:bottom w:val="single" w:sz="4" w:space="0" w:color="000000"/>
              <w:right w:val="single" w:sz="4" w:space="0" w:color="000000"/>
            </w:tcBorders>
          </w:tcPr>
          <w:p w:rsidR="00074268" w:rsidRDefault="00551222">
            <w:pPr>
              <w:pStyle w:val="TableParagraph"/>
              <w:spacing w:before="69"/>
              <w:ind w:left="137" w:right="137"/>
              <w:rPr>
                <w:sz w:val="16"/>
              </w:rPr>
            </w:pPr>
            <w:r>
              <w:rPr>
                <w:sz w:val="16"/>
              </w:rPr>
              <w:t>&lt;0.005</w:t>
            </w:r>
          </w:p>
        </w:tc>
        <w:tc>
          <w:tcPr>
            <w:tcW w:w="990" w:type="dxa"/>
            <w:tcBorders>
              <w:left w:val="single" w:sz="4" w:space="0" w:color="000000"/>
              <w:bottom w:val="single" w:sz="4" w:space="0" w:color="000000"/>
              <w:right w:val="single" w:sz="4" w:space="0" w:color="000000"/>
            </w:tcBorders>
          </w:tcPr>
          <w:p w:rsidR="00074268" w:rsidRDefault="00551222">
            <w:pPr>
              <w:pStyle w:val="TableParagraph"/>
              <w:spacing w:before="69"/>
              <w:ind w:left="242"/>
              <w:jc w:val="left"/>
              <w:rPr>
                <w:sz w:val="16"/>
              </w:rPr>
            </w:pPr>
            <w:r>
              <w:rPr>
                <w:sz w:val="16"/>
              </w:rPr>
              <w:t>&lt;0.005</w:t>
            </w:r>
          </w:p>
        </w:tc>
        <w:tc>
          <w:tcPr>
            <w:tcW w:w="1469" w:type="dxa"/>
            <w:tcBorders>
              <w:left w:val="single" w:sz="4" w:space="0" w:color="000000"/>
              <w:bottom w:val="single" w:sz="4" w:space="0" w:color="000000"/>
              <w:right w:val="single" w:sz="4" w:space="0" w:color="000000"/>
            </w:tcBorders>
          </w:tcPr>
          <w:p w:rsidR="00074268" w:rsidRDefault="00551222">
            <w:pPr>
              <w:pStyle w:val="TableParagraph"/>
              <w:spacing w:before="69"/>
              <w:ind w:left="461" w:right="462"/>
              <w:rPr>
                <w:sz w:val="16"/>
              </w:rPr>
            </w:pPr>
            <w:r>
              <w:rPr>
                <w:sz w:val="16"/>
              </w:rPr>
              <w:t>&lt;0.005</w:t>
            </w:r>
          </w:p>
        </w:tc>
        <w:tc>
          <w:tcPr>
            <w:tcW w:w="871" w:type="dxa"/>
            <w:tcBorders>
              <w:left w:val="single" w:sz="4" w:space="0" w:color="000000"/>
              <w:bottom w:val="single" w:sz="4" w:space="0" w:color="000000"/>
              <w:right w:val="single" w:sz="4" w:space="0" w:color="000000"/>
            </w:tcBorders>
          </w:tcPr>
          <w:p w:rsidR="00074268" w:rsidRDefault="00551222">
            <w:pPr>
              <w:pStyle w:val="TableParagraph"/>
              <w:spacing w:before="69"/>
              <w:ind w:left="163" w:right="163"/>
              <w:rPr>
                <w:sz w:val="16"/>
              </w:rPr>
            </w:pPr>
            <w:r>
              <w:rPr>
                <w:sz w:val="16"/>
              </w:rPr>
              <w:t>&lt;0.005</w:t>
            </w:r>
          </w:p>
        </w:tc>
        <w:tc>
          <w:tcPr>
            <w:tcW w:w="900" w:type="dxa"/>
            <w:tcBorders>
              <w:left w:val="single" w:sz="4" w:space="0" w:color="000000"/>
              <w:bottom w:val="single" w:sz="4" w:space="0" w:color="000000"/>
            </w:tcBorders>
          </w:tcPr>
          <w:p w:rsidR="00074268" w:rsidRDefault="00551222">
            <w:pPr>
              <w:pStyle w:val="TableParagraph"/>
              <w:spacing w:before="69"/>
              <w:ind w:right="193"/>
              <w:jc w:val="right"/>
              <w:rPr>
                <w:sz w:val="16"/>
              </w:rPr>
            </w:pPr>
            <w:r>
              <w:rPr>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8/15/2005</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12/5/2005</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0.008</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3"/>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1"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w w:val="95"/>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3/21/2006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0.009</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3"/>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1"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w w:val="95"/>
                <w:sz w:val="16"/>
              </w:rPr>
              <w:t>&lt;0.005</w:t>
            </w:r>
          </w:p>
        </w:tc>
      </w:tr>
      <w:tr w:rsidR="00074268">
        <w:trPr>
          <w:trHeight w:hRule="exact" w:val="276"/>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6/29/2006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0.003</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3"/>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1"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98" w:right="98"/>
              <w:rPr>
                <w:sz w:val="16"/>
              </w:rPr>
            </w:pPr>
            <w:r>
              <w:rPr>
                <w:sz w:val="16"/>
              </w:rPr>
              <w:t>9/30/2006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8"/>
              <w:ind w:right="193"/>
              <w:jc w:val="right"/>
              <w:rPr>
                <w:sz w:val="16"/>
              </w:rPr>
            </w:pPr>
            <w:r>
              <w:rPr>
                <w:w w:val="95"/>
                <w:sz w:val="16"/>
              </w:rPr>
              <w:t>&lt;0.005</w:t>
            </w:r>
          </w:p>
        </w:tc>
      </w:tr>
      <w:tr w:rsidR="00074268">
        <w:trPr>
          <w:trHeight w:hRule="exact" w:val="294"/>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right w:val="single" w:sz="4" w:space="0" w:color="000000"/>
            </w:tcBorders>
          </w:tcPr>
          <w:p w:rsidR="00074268" w:rsidRDefault="00551222">
            <w:pPr>
              <w:pStyle w:val="TableParagraph"/>
              <w:spacing w:before="93"/>
              <w:ind w:left="98" w:right="98"/>
              <w:rPr>
                <w:sz w:val="16"/>
              </w:rPr>
            </w:pPr>
            <w:r>
              <w:rPr>
                <w:sz w:val="16"/>
              </w:rPr>
              <w:t>1/8/2007</w:t>
            </w:r>
          </w:p>
        </w:tc>
        <w:tc>
          <w:tcPr>
            <w:tcW w:w="841" w:type="dxa"/>
            <w:vMerge/>
            <w:tcBorders>
              <w:left w:val="single" w:sz="4" w:space="0" w:color="000000"/>
              <w:bottom w:val="single" w:sz="4" w:space="0" w:color="000000"/>
              <w:right w:val="single" w:sz="4" w:space="0" w:color="000000"/>
            </w:tcBorders>
          </w:tcPr>
          <w:p w:rsidR="00074268" w:rsidRDefault="00074268"/>
        </w:tc>
        <w:tc>
          <w:tcPr>
            <w:tcW w:w="841" w:type="dxa"/>
            <w:tcBorders>
              <w:top w:val="single" w:sz="4" w:space="0" w:color="000000"/>
              <w:left w:val="single" w:sz="4" w:space="0" w:color="000000"/>
              <w:right w:val="single" w:sz="4" w:space="0" w:color="000000"/>
            </w:tcBorders>
          </w:tcPr>
          <w:p w:rsidR="00074268" w:rsidRDefault="00551222">
            <w:pPr>
              <w:pStyle w:val="TableParagraph"/>
              <w:spacing w:before="93"/>
              <w:ind w:left="136" w:right="137"/>
              <w:rPr>
                <w:sz w:val="16"/>
              </w:rPr>
            </w:pPr>
            <w:r>
              <w:rPr>
                <w:sz w:val="16"/>
              </w:rPr>
              <w:t>&lt;0.005</w:t>
            </w:r>
          </w:p>
        </w:tc>
        <w:tc>
          <w:tcPr>
            <w:tcW w:w="990" w:type="dxa"/>
            <w:tcBorders>
              <w:top w:val="single" w:sz="4" w:space="0" w:color="000000"/>
              <w:left w:val="single" w:sz="4" w:space="0" w:color="000000"/>
              <w:right w:val="single" w:sz="4" w:space="0" w:color="000000"/>
            </w:tcBorders>
          </w:tcPr>
          <w:p w:rsidR="00074268" w:rsidRDefault="00551222">
            <w:pPr>
              <w:pStyle w:val="TableParagraph"/>
              <w:spacing w:before="93"/>
              <w:ind w:left="222" w:right="222"/>
              <w:rPr>
                <w:sz w:val="16"/>
              </w:rPr>
            </w:pPr>
            <w:r>
              <w:rPr>
                <w:sz w:val="16"/>
              </w:rPr>
              <w:t>&lt;0.005</w:t>
            </w:r>
          </w:p>
        </w:tc>
        <w:tc>
          <w:tcPr>
            <w:tcW w:w="1049" w:type="dxa"/>
            <w:tcBorders>
              <w:top w:val="single" w:sz="4" w:space="0" w:color="000000"/>
              <w:left w:val="single" w:sz="4" w:space="0" w:color="000000"/>
              <w:right w:val="single" w:sz="4" w:space="0" w:color="000000"/>
            </w:tcBorders>
          </w:tcPr>
          <w:p w:rsidR="00074268" w:rsidRDefault="00551222">
            <w:pPr>
              <w:pStyle w:val="TableParagraph"/>
              <w:spacing w:before="93"/>
              <w:ind w:left="251" w:right="252"/>
              <w:rPr>
                <w:sz w:val="16"/>
              </w:rPr>
            </w:pPr>
            <w:r>
              <w:rPr>
                <w:sz w:val="16"/>
              </w:rPr>
              <w:t>&lt;0.005</w:t>
            </w:r>
          </w:p>
        </w:tc>
        <w:tc>
          <w:tcPr>
            <w:tcW w:w="841" w:type="dxa"/>
            <w:tcBorders>
              <w:top w:val="single" w:sz="4" w:space="0" w:color="000000"/>
              <w:left w:val="single" w:sz="4" w:space="0" w:color="000000"/>
              <w:right w:val="single" w:sz="4" w:space="0" w:color="000000"/>
            </w:tcBorders>
          </w:tcPr>
          <w:p w:rsidR="00074268" w:rsidRDefault="00551222">
            <w:pPr>
              <w:pStyle w:val="TableParagraph"/>
              <w:spacing w:before="93"/>
              <w:ind w:left="137" w:right="137"/>
              <w:rPr>
                <w:sz w:val="16"/>
              </w:rPr>
            </w:pPr>
            <w:r>
              <w:rPr>
                <w:sz w:val="16"/>
              </w:rPr>
              <w:t>&lt;0.005</w:t>
            </w:r>
          </w:p>
        </w:tc>
        <w:tc>
          <w:tcPr>
            <w:tcW w:w="990" w:type="dxa"/>
            <w:tcBorders>
              <w:top w:val="single" w:sz="4" w:space="0" w:color="000000"/>
              <w:left w:val="single" w:sz="4" w:space="0" w:color="000000"/>
              <w:right w:val="single" w:sz="4" w:space="0" w:color="000000"/>
            </w:tcBorders>
          </w:tcPr>
          <w:p w:rsidR="00074268" w:rsidRDefault="00551222">
            <w:pPr>
              <w:pStyle w:val="TableParagraph"/>
              <w:spacing w:before="93"/>
              <w:ind w:left="242"/>
              <w:jc w:val="left"/>
              <w:rPr>
                <w:sz w:val="16"/>
              </w:rPr>
            </w:pPr>
            <w:r>
              <w:rPr>
                <w:sz w:val="16"/>
              </w:rPr>
              <w:t>&lt;0.005</w:t>
            </w:r>
          </w:p>
        </w:tc>
        <w:tc>
          <w:tcPr>
            <w:tcW w:w="1469" w:type="dxa"/>
            <w:tcBorders>
              <w:top w:val="single" w:sz="4" w:space="0" w:color="000000"/>
              <w:left w:val="single" w:sz="4" w:space="0" w:color="000000"/>
              <w:right w:val="single" w:sz="4" w:space="0" w:color="000000"/>
            </w:tcBorders>
          </w:tcPr>
          <w:p w:rsidR="00074268" w:rsidRDefault="00551222">
            <w:pPr>
              <w:pStyle w:val="TableParagraph"/>
              <w:spacing w:before="93"/>
              <w:ind w:left="462" w:right="462"/>
              <w:rPr>
                <w:sz w:val="16"/>
              </w:rPr>
            </w:pPr>
            <w:r>
              <w:rPr>
                <w:sz w:val="16"/>
              </w:rPr>
              <w:t>&lt;0.005</w:t>
            </w:r>
          </w:p>
        </w:tc>
        <w:tc>
          <w:tcPr>
            <w:tcW w:w="871" w:type="dxa"/>
            <w:tcBorders>
              <w:top w:val="single" w:sz="4" w:space="0" w:color="000000"/>
              <w:left w:val="single" w:sz="4" w:space="0" w:color="000000"/>
              <w:right w:val="single" w:sz="4" w:space="0" w:color="000000"/>
            </w:tcBorders>
          </w:tcPr>
          <w:p w:rsidR="00074268" w:rsidRDefault="00551222">
            <w:pPr>
              <w:pStyle w:val="TableParagraph"/>
              <w:spacing w:before="93"/>
              <w:ind w:left="163" w:right="163"/>
              <w:rPr>
                <w:sz w:val="16"/>
              </w:rPr>
            </w:pPr>
            <w:r>
              <w:rPr>
                <w:sz w:val="16"/>
              </w:rPr>
              <w:t>&lt;0.005</w:t>
            </w:r>
          </w:p>
        </w:tc>
        <w:tc>
          <w:tcPr>
            <w:tcW w:w="900" w:type="dxa"/>
            <w:tcBorders>
              <w:top w:val="single" w:sz="4" w:space="0" w:color="000000"/>
              <w:left w:val="single" w:sz="4" w:space="0" w:color="000000"/>
            </w:tcBorders>
          </w:tcPr>
          <w:p w:rsidR="00074268" w:rsidRDefault="00551222">
            <w:pPr>
              <w:pStyle w:val="TableParagraph"/>
              <w:spacing w:before="93"/>
              <w:ind w:right="193"/>
              <w:jc w:val="right"/>
              <w:rPr>
                <w:sz w:val="16"/>
              </w:rPr>
            </w:pPr>
            <w:r>
              <w:rPr>
                <w:w w:val="95"/>
                <w:sz w:val="16"/>
              </w:rPr>
              <w:t>&lt;0.005</w:t>
            </w:r>
          </w:p>
        </w:tc>
      </w:tr>
      <w:tr w:rsidR="00074268">
        <w:trPr>
          <w:trHeight w:hRule="exact" w:val="271"/>
        </w:trPr>
        <w:tc>
          <w:tcPr>
            <w:tcW w:w="1540" w:type="dxa"/>
            <w:vMerge w:val="restart"/>
            <w:tcBorders>
              <w:right w:val="single" w:sz="4" w:space="0" w:color="000000"/>
            </w:tcBorders>
          </w:tcPr>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jc w:val="left"/>
              <w:rPr>
                <w:b/>
                <w:sz w:val="18"/>
              </w:rPr>
            </w:pPr>
          </w:p>
          <w:p w:rsidR="00074268" w:rsidRDefault="00551222">
            <w:pPr>
              <w:pStyle w:val="TableParagraph"/>
              <w:spacing w:before="154" w:line="184" w:lineRule="exact"/>
              <w:ind w:left="96" w:right="99"/>
              <w:rPr>
                <w:sz w:val="16"/>
              </w:rPr>
            </w:pPr>
            <w:r>
              <w:rPr>
                <w:sz w:val="16"/>
              </w:rPr>
              <w:t>MW3 (8004-</w:t>
            </w:r>
          </w:p>
          <w:p w:rsidR="00074268" w:rsidRDefault="00551222">
            <w:pPr>
              <w:pStyle w:val="TableParagraph"/>
              <w:spacing w:line="184" w:lineRule="exact"/>
              <w:ind w:left="96" w:right="99"/>
              <w:rPr>
                <w:sz w:val="16"/>
              </w:rPr>
            </w:pPr>
            <w:r>
              <w:rPr>
                <w:sz w:val="16"/>
              </w:rPr>
              <w:t>1374)</w:t>
            </w:r>
          </w:p>
        </w:tc>
        <w:tc>
          <w:tcPr>
            <w:tcW w:w="960" w:type="dxa"/>
            <w:tcBorders>
              <w:left w:val="single" w:sz="4" w:space="0" w:color="000000"/>
              <w:bottom w:val="single" w:sz="4" w:space="0" w:color="000000"/>
              <w:right w:val="single" w:sz="4" w:space="0" w:color="000000"/>
            </w:tcBorders>
          </w:tcPr>
          <w:p w:rsidR="00074268" w:rsidRDefault="00551222">
            <w:pPr>
              <w:pStyle w:val="TableParagraph"/>
              <w:spacing w:before="69"/>
              <w:ind w:left="98" w:right="98"/>
              <w:rPr>
                <w:sz w:val="16"/>
              </w:rPr>
            </w:pPr>
            <w:r>
              <w:rPr>
                <w:sz w:val="16"/>
              </w:rPr>
              <w:t>4/12/2005</w:t>
            </w:r>
          </w:p>
        </w:tc>
        <w:tc>
          <w:tcPr>
            <w:tcW w:w="841" w:type="dxa"/>
            <w:vMerge w:val="restart"/>
            <w:tcBorders>
              <w:top w:val="single" w:sz="4" w:space="0" w:color="000000"/>
              <w:left w:val="single" w:sz="4" w:space="0" w:color="000000"/>
              <w:right w:val="single" w:sz="4" w:space="0" w:color="000000"/>
            </w:tcBorders>
          </w:tcPr>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jc w:val="left"/>
              <w:rPr>
                <w:b/>
                <w:sz w:val="18"/>
              </w:rPr>
            </w:pPr>
          </w:p>
          <w:p w:rsidR="00074268" w:rsidRDefault="00074268">
            <w:pPr>
              <w:pStyle w:val="TableParagraph"/>
              <w:spacing w:before="8"/>
              <w:jc w:val="left"/>
              <w:rPr>
                <w:b/>
                <w:sz w:val="21"/>
              </w:rPr>
            </w:pPr>
          </w:p>
          <w:p w:rsidR="00074268" w:rsidRDefault="00551222">
            <w:pPr>
              <w:pStyle w:val="TableParagraph"/>
              <w:ind w:left="157"/>
              <w:jc w:val="left"/>
              <w:rPr>
                <w:sz w:val="16"/>
              </w:rPr>
            </w:pPr>
            <w:r>
              <w:rPr>
                <w:sz w:val="16"/>
              </w:rPr>
              <w:t>On-site</w:t>
            </w:r>
          </w:p>
        </w:tc>
        <w:tc>
          <w:tcPr>
            <w:tcW w:w="841" w:type="dxa"/>
            <w:tcBorders>
              <w:left w:val="single" w:sz="4" w:space="0" w:color="000000"/>
              <w:bottom w:val="single" w:sz="4" w:space="0" w:color="000000"/>
              <w:right w:val="single" w:sz="4" w:space="0" w:color="000000"/>
            </w:tcBorders>
          </w:tcPr>
          <w:p w:rsidR="00074268" w:rsidRDefault="00551222">
            <w:pPr>
              <w:pStyle w:val="TableParagraph"/>
              <w:spacing w:before="69"/>
              <w:ind w:left="137" w:right="137"/>
              <w:rPr>
                <w:sz w:val="16"/>
              </w:rPr>
            </w:pPr>
            <w:r>
              <w:rPr>
                <w:sz w:val="16"/>
              </w:rPr>
              <w:t>&lt;0.005</w:t>
            </w:r>
          </w:p>
        </w:tc>
        <w:tc>
          <w:tcPr>
            <w:tcW w:w="990" w:type="dxa"/>
            <w:tcBorders>
              <w:left w:val="single" w:sz="4" w:space="0" w:color="000000"/>
              <w:bottom w:val="single" w:sz="4" w:space="0" w:color="000000"/>
              <w:right w:val="single" w:sz="4" w:space="0" w:color="000000"/>
            </w:tcBorders>
          </w:tcPr>
          <w:p w:rsidR="00074268" w:rsidRDefault="00551222">
            <w:pPr>
              <w:pStyle w:val="TableParagraph"/>
              <w:spacing w:before="69"/>
              <w:ind w:left="222" w:right="222"/>
              <w:rPr>
                <w:sz w:val="16"/>
              </w:rPr>
            </w:pPr>
            <w:r>
              <w:rPr>
                <w:sz w:val="16"/>
              </w:rPr>
              <w:t>&lt;0.005</w:t>
            </w:r>
          </w:p>
        </w:tc>
        <w:tc>
          <w:tcPr>
            <w:tcW w:w="1049" w:type="dxa"/>
            <w:tcBorders>
              <w:left w:val="single" w:sz="4" w:space="0" w:color="000000"/>
              <w:bottom w:val="single" w:sz="4" w:space="0" w:color="000000"/>
              <w:right w:val="single" w:sz="4" w:space="0" w:color="000000"/>
            </w:tcBorders>
          </w:tcPr>
          <w:p w:rsidR="00074268" w:rsidRDefault="00551222">
            <w:pPr>
              <w:pStyle w:val="TableParagraph"/>
              <w:spacing w:before="69"/>
              <w:ind w:left="251" w:right="252"/>
              <w:rPr>
                <w:sz w:val="16"/>
              </w:rPr>
            </w:pPr>
            <w:r>
              <w:rPr>
                <w:sz w:val="16"/>
              </w:rPr>
              <w:t>&lt;0.005</w:t>
            </w:r>
          </w:p>
        </w:tc>
        <w:tc>
          <w:tcPr>
            <w:tcW w:w="841" w:type="dxa"/>
            <w:tcBorders>
              <w:left w:val="single" w:sz="4" w:space="0" w:color="000000"/>
              <w:bottom w:val="single" w:sz="4" w:space="0" w:color="000000"/>
              <w:right w:val="single" w:sz="4" w:space="0" w:color="000000"/>
            </w:tcBorders>
          </w:tcPr>
          <w:p w:rsidR="00074268" w:rsidRDefault="00551222">
            <w:pPr>
              <w:pStyle w:val="TableParagraph"/>
              <w:spacing w:before="69"/>
              <w:ind w:left="136" w:right="137"/>
              <w:rPr>
                <w:sz w:val="16"/>
              </w:rPr>
            </w:pPr>
            <w:r>
              <w:rPr>
                <w:sz w:val="16"/>
              </w:rPr>
              <w:t>&lt;0.005</w:t>
            </w:r>
          </w:p>
        </w:tc>
        <w:tc>
          <w:tcPr>
            <w:tcW w:w="990" w:type="dxa"/>
            <w:tcBorders>
              <w:left w:val="single" w:sz="4" w:space="0" w:color="000000"/>
              <w:bottom w:val="single" w:sz="4" w:space="0" w:color="000000"/>
              <w:right w:val="single" w:sz="4" w:space="0" w:color="000000"/>
            </w:tcBorders>
          </w:tcPr>
          <w:p w:rsidR="00074268" w:rsidRDefault="00551222">
            <w:pPr>
              <w:pStyle w:val="TableParagraph"/>
              <w:spacing w:before="69"/>
              <w:ind w:left="241"/>
              <w:jc w:val="left"/>
              <w:rPr>
                <w:sz w:val="16"/>
              </w:rPr>
            </w:pPr>
            <w:r>
              <w:rPr>
                <w:sz w:val="16"/>
              </w:rPr>
              <w:t>&lt;0.005</w:t>
            </w:r>
          </w:p>
        </w:tc>
        <w:tc>
          <w:tcPr>
            <w:tcW w:w="1469" w:type="dxa"/>
            <w:tcBorders>
              <w:left w:val="single" w:sz="4" w:space="0" w:color="000000"/>
              <w:bottom w:val="single" w:sz="4" w:space="0" w:color="000000"/>
              <w:right w:val="single" w:sz="4" w:space="0" w:color="000000"/>
            </w:tcBorders>
          </w:tcPr>
          <w:p w:rsidR="00074268" w:rsidRDefault="00551222">
            <w:pPr>
              <w:pStyle w:val="TableParagraph"/>
              <w:spacing w:before="69"/>
              <w:ind w:left="462" w:right="462"/>
              <w:rPr>
                <w:sz w:val="16"/>
              </w:rPr>
            </w:pPr>
            <w:r>
              <w:rPr>
                <w:sz w:val="16"/>
              </w:rPr>
              <w:t>&lt;0.005</w:t>
            </w:r>
          </w:p>
        </w:tc>
        <w:tc>
          <w:tcPr>
            <w:tcW w:w="871" w:type="dxa"/>
            <w:tcBorders>
              <w:left w:val="single" w:sz="4" w:space="0" w:color="000000"/>
              <w:bottom w:val="single" w:sz="4" w:space="0" w:color="000000"/>
              <w:right w:val="single" w:sz="4" w:space="0" w:color="000000"/>
            </w:tcBorders>
          </w:tcPr>
          <w:p w:rsidR="00074268" w:rsidRDefault="00551222">
            <w:pPr>
              <w:pStyle w:val="TableParagraph"/>
              <w:spacing w:before="69"/>
              <w:ind w:left="162" w:right="163"/>
              <w:rPr>
                <w:sz w:val="16"/>
              </w:rPr>
            </w:pPr>
            <w:r>
              <w:rPr>
                <w:sz w:val="16"/>
              </w:rPr>
              <w:t>&lt;0.005</w:t>
            </w:r>
          </w:p>
        </w:tc>
        <w:tc>
          <w:tcPr>
            <w:tcW w:w="900" w:type="dxa"/>
            <w:tcBorders>
              <w:left w:val="single" w:sz="4" w:space="0" w:color="000000"/>
              <w:bottom w:val="single" w:sz="4" w:space="0" w:color="000000"/>
            </w:tcBorders>
          </w:tcPr>
          <w:p w:rsidR="00074268" w:rsidRDefault="00551222">
            <w:pPr>
              <w:pStyle w:val="TableParagraph"/>
              <w:spacing w:before="69"/>
              <w:ind w:right="193"/>
              <w:jc w:val="right"/>
              <w:rPr>
                <w:sz w:val="16"/>
              </w:rPr>
            </w:pPr>
            <w:r>
              <w:rPr>
                <w:w w:val="95"/>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98" w:right="98"/>
              <w:rPr>
                <w:sz w:val="16"/>
              </w:rPr>
            </w:pPr>
            <w:r>
              <w:rPr>
                <w:sz w:val="16"/>
              </w:rPr>
              <w:t>8/15/2005</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8"/>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8"/>
              <w:ind w:right="193"/>
              <w:jc w:val="right"/>
              <w:rPr>
                <w:sz w:val="16"/>
              </w:rPr>
            </w:pPr>
            <w:r>
              <w:rPr>
                <w:w w:val="95"/>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12/5/2005</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w w:val="95"/>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3/21/2006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&lt;</w:t>
            </w:r>
            <w:r>
              <w:rPr>
                <w:sz w:val="16"/>
              </w:rPr>
              <w: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6/29/2006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w w:val="95"/>
                <w:sz w:val="16"/>
              </w:rPr>
              <w:t>&lt;0.005</w:t>
            </w:r>
          </w:p>
        </w:tc>
      </w:tr>
      <w:tr w:rsidR="00074268">
        <w:trPr>
          <w:trHeight w:hRule="exact" w:val="27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98" w:right="98"/>
              <w:rPr>
                <w:sz w:val="16"/>
              </w:rPr>
            </w:pPr>
            <w:r>
              <w:rPr>
                <w:sz w:val="16"/>
              </w:rPr>
              <w:t>9/30/2006</w:t>
            </w:r>
          </w:p>
        </w:tc>
        <w:tc>
          <w:tcPr>
            <w:tcW w:w="841" w:type="dxa"/>
            <w:vMerge/>
            <w:tcBorders>
              <w:left w:val="single" w:sz="4" w:space="0" w:color="000000"/>
              <w:right w:val="single" w:sz="4" w:space="0" w:color="000000"/>
            </w:tcBorders>
          </w:tcPr>
          <w:p w:rsidR="00074268" w:rsidRDefault="00074268"/>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6"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22" w:right="222"/>
              <w:rPr>
                <w:sz w:val="16"/>
              </w:rPr>
            </w:pPr>
            <w:r>
              <w:rPr>
                <w:sz w:val="16"/>
              </w:rPr>
              <w:t>&lt;0.005</w:t>
            </w:r>
          </w:p>
        </w:tc>
        <w:tc>
          <w:tcPr>
            <w:tcW w:w="104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51" w:right="252"/>
              <w:rPr>
                <w:sz w:val="16"/>
              </w:rPr>
            </w:pPr>
            <w:r>
              <w:rPr>
                <w:sz w:val="16"/>
              </w:rPr>
              <w:t>&lt;0.005</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37" w:right="137"/>
              <w:rPr>
                <w:sz w:val="16"/>
              </w:rPr>
            </w:pPr>
            <w:r>
              <w:rPr>
                <w:sz w:val="16"/>
              </w:rPr>
              <w:t>&lt;0.005</w:t>
            </w:r>
          </w:p>
        </w:tc>
        <w:tc>
          <w:tcPr>
            <w:tcW w:w="990"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242"/>
              <w:jc w:val="left"/>
              <w:rPr>
                <w:sz w:val="16"/>
              </w:rPr>
            </w:pPr>
            <w:r>
              <w:rPr>
                <w:sz w:val="16"/>
              </w:rPr>
              <w:t>&lt;0.005</w:t>
            </w:r>
          </w:p>
        </w:tc>
        <w:tc>
          <w:tcPr>
            <w:tcW w:w="1469"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462" w:right="462"/>
              <w:rPr>
                <w:sz w:val="16"/>
              </w:rPr>
            </w:pPr>
            <w:r>
              <w:rPr>
                <w:sz w:val="16"/>
              </w:rPr>
              <w:t>&lt;0.005</w:t>
            </w:r>
          </w:p>
        </w:tc>
        <w:tc>
          <w:tcPr>
            <w:tcW w:w="87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79"/>
              <w:ind w:left="163" w:right="163"/>
              <w:rPr>
                <w:sz w:val="16"/>
              </w:rPr>
            </w:pPr>
            <w:r>
              <w:rPr>
                <w:sz w:val="16"/>
              </w:rPr>
              <w:t>&lt;0.005</w:t>
            </w:r>
          </w:p>
        </w:tc>
        <w:tc>
          <w:tcPr>
            <w:tcW w:w="900" w:type="dxa"/>
            <w:tcBorders>
              <w:top w:val="single" w:sz="4" w:space="0" w:color="000000"/>
              <w:left w:val="single" w:sz="4" w:space="0" w:color="000000"/>
              <w:bottom w:val="single" w:sz="4" w:space="0" w:color="000000"/>
            </w:tcBorders>
          </w:tcPr>
          <w:p w:rsidR="00074268" w:rsidRDefault="00551222">
            <w:pPr>
              <w:pStyle w:val="TableParagraph"/>
              <w:spacing w:before="79"/>
              <w:ind w:right="193"/>
              <w:jc w:val="right"/>
              <w:rPr>
                <w:sz w:val="16"/>
              </w:rPr>
            </w:pPr>
            <w:r>
              <w:rPr>
                <w:w w:val="95"/>
                <w:sz w:val="16"/>
              </w:rPr>
              <w:t>&lt;0.005</w:t>
            </w:r>
          </w:p>
        </w:tc>
      </w:tr>
      <w:tr w:rsidR="00074268">
        <w:trPr>
          <w:trHeight w:hRule="exact" w:val="295"/>
        </w:trPr>
        <w:tc>
          <w:tcPr>
            <w:tcW w:w="1540" w:type="dxa"/>
            <w:vMerge/>
            <w:tcBorders>
              <w:right w:val="single" w:sz="4" w:space="0" w:color="000000"/>
            </w:tcBorders>
          </w:tcPr>
          <w:p w:rsidR="00074268" w:rsidRDefault="00074268"/>
        </w:tc>
        <w:tc>
          <w:tcPr>
            <w:tcW w:w="960" w:type="dxa"/>
            <w:tcBorders>
              <w:top w:val="single" w:sz="4" w:space="0" w:color="000000"/>
              <w:left w:val="single" w:sz="4" w:space="0" w:color="000000"/>
              <w:right w:val="single" w:sz="4" w:space="0" w:color="000000"/>
            </w:tcBorders>
          </w:tcPr>
          <w:p w:rsidR="00074268" w:rsidRDefault="00551222">
            <w:pPr>
              <w:pStyle w:val="TableParagraph"/>
              <w:spacing w:before="94"/>
              <w:ind w:left="98" w:right="98"/>
              <w:rPr>
                <w:sz w:val="16"/>
              </w:rPr>
            </w:pPr>
            <w:r>
              <w:rPr>
                <w:sz w:val="16"/>
              </w:rPr>
              <w:t>1/8/2007</w:t>
            </w:r>
          </w:p>
        </w:tc>
        <w:tc>
          <w:tcPr>
            <w:tcW w:w="841" w:type="dxa"/>
            <w:vMerge/>
            <w:tcBorders>
              <w:left w:val="single" w:sz="4" w:space="0" w:color="000000"/>
              <w:bottom w:val="single" w:sz="4" w:space="0" w:color="000000"/>
              <w:right w:val="single" w:sz="4" w:space="0" w:color="000000"/>
            </w:tcBorders>
          </w:tcPr>
          <w:p w:rsidR="00074268" w:rsidRDefault="00074268"/>
        </w:tc>
        <w:tc>
          <w:tcPr>
            <w:tcW w:w="841" w:type="dxa"/>
            <w:tcBorders>
              <w:top w:val="single" w:sz="4" w:space="0" w:color="000000"/>
              <w:left w:val="single" w:sz="4" w:space="0" w:color="000000"/>
              <w:right w:val="single" w:sz="4" w:space="0" w:color="000000"/>
            </w:tcBorders>
          </w:tcPr>
          <w:p w:rsidR="00074268" w:rsidRDefault="00551222">
            <w:pPr>
              <w:pStyle w:val="TableParagraph"/>
              <w:spacing w:before="94"/>
              <w:ind w:left="136" w:right="137"/>
              <w:rPr>
                <w:sz w:val="16"/>
              </w:rPr>
            </w:pPr>
            <w:r>
              <w:rPr>
                <w:sz w:val="16"/>
              </w:rPr>
              <w:t>&lt;0.005</w:t>
            </w:r>
          </w:p>
        </w:tc>
        <w:tc>
          <w:tcPr>
            <w:tcW w:w="990" w:type="dxa"/>
            <w:tcBorders>
              <w:top w:val="single" w:sz="4" w:space="0" w:color="000000"/>
              <w:left w:val="single" w:sz="4" w:space="0" w:color="000000"/>
              <w:right w:val="single" w:sz="4" w:space="0" w:color="000000"/>
            </w:tcBorders>
          </w:tcPr>
          <w:p w:rsidR="00074268" w:rsidRDefault="00551222">
            <w:pPr>
              <w:pStyle w:val="TableParagraph"/>
              <w:spacing w:before="94"/>
              <w:ind w:left="222" w:right="222"/>
              <w:rPr>
                <w:sz w:val="16"/>
              </w:rPr>
            </w:pPr>
            <w:r>
              <w:rPr>
                <w:sz w:val="16"/>
              </w:rPr>
              <w:t>&lt;0.005</w:t>
            </w:r>
          </w:p>
        </w:tc>
        <w:tc>
          <w:tcPr>
            <w:tcW w:w="1049" w:type="dxa"/>
            <w:tcBorders>
              <w:top w:val="single" w:sz="4" w:space="0" w:color="000000"/>
              <w:left w:val="single" w:sz="4" w:space="0" w:color="000000"/>
              <w:right w:val="single" w:sz="4" w:space="0" w:color="000000"/>
            </w:tcBorders>
          </w:tcPr>
          <w:p w:rsidR="00074268" w:rsidRDefault="00551222">
            <w:pPr>
              <w:pStyle w:val="TableParagraph"/>
              <w:spacing w:before="94"/>
              <w:ind w:left="251" w:right="252"/>
              <w:rPr>
                <w:sz w:val="16"/>
              </w:rPr>
            </w:pPr>
            <w:r>
              <w:rPr>
                <w:sz w:val="16"/>
              </w:rPr>
              <w:t>&lt;0.005</w:t>
            </w:r>
          </w:p>
        </w:tc>
        <w:tc>
          <w:tcPr>
            <w:tcW w:w="841" w:type="dxa"/>
            <w:tcBorders>
              <w:top w:val="single" w:sz="4" w:space="0" w:color="000000"/>
              <w:left w:val="single" w:sz="4" w:space="0" w:color="000000"/>
              <w:right w:val="single" w:sz="4" w:space="0" w:color="000000"/>
            </w:tcBorders>
          </w:tcPr>
          <w:p w:rsidR="00074268" w:rsidRDefault="00551222">
            <w:pPr>
              <w:pStyle w:val="TableParagraph"/>
              <w:spacing w:before="94"/>
              <w:ind w:left="137" w:right="137"/>
              <w:rPr>
                <w:sz w:val="16"/>
              </w:rPr>
            </w:pPr>
            <w:r>
              <w:rPr>
                <w:sz w:val="16"/>
              </w:rPr>
              <w:t>&lt;0.005</w:t>
            </w:r>
          </w:p>
        </w:tc>
        <w:tc>
          <w:tcPr>
            <w:tcW w:w="990" w:type="dxa"/>
            <w:tcBorders>
              <w:top w:val="single" w:sz="4" w:space="0" w:color="000000"/>
              <w:left w:val="single" w:sz="4" w:space="0" w:color="000000"/>
              <w:right w:val="single" w:sz="4" w:space="0" w:color="000000"/>
            </w:tcBorders>
          </w:tcPr>
          <w:p w:rsidR="00074268" w:rsidRDefault="00551222">
            <w:pPr>
              <w:pStyle w:val="TableParagraph"/>
              <w:spacing w:before="94"/>
              <w:ind w:left="242"/>
              <w:jc w:val="left"/>
              <w:rPr>
                <w:sz w:val="16"/>
              </w:rPr>
            </w:pPr>
            <w:r>
              <w:rPr>
                <w:sz w:val="16"/>
              </w:rPr>
              <w:t>&lt;0.005</w:t>
            </w:r>
          </w:p>
        </w:tc>
        <w:tc>
          <w:tcPr>
            <w:tcW w:w="1469" w:type="dxa"/>
            <w:tcBorders>
              <w:top w:val="single" w:sz="4" w:space="0" w:color="000000"/>
              <w:left w:val="single" w:sz="4" w:space="0" w:color="000000"/>
              <w:right w:val="single" w:sz="4" w:space="0" w:color="000000"/>
            </w:tcBorders>
          </w:tcPr>
          <w:p w:rsidR="00074268" w:rsidRDefault="00551222">
            <w:pPr>
              <w:pStyle w:val="TableParagraph"/>
              <w:spacing w:before="94"/>
              <w:ind w:left="462" w:right="462"/>
              <w:rPr>
                <w:sz w:val="16"/>
              </w:rPr>
            </w:pPr>
            <w:r>
              <w:rPr>
                <w:sz w:val="16"/>
              </w:rPr>
              <w:t>&lt;0.005</w:t>
            </w:r>
          </w:p>
        </w:tc>
        <w:tc>
          <w:tcPr>
            <w:tcW w:w="871" w:type="dxa"/>
            <w:tcBorders>
              <w:top w:val="single" w:sz="4" w:space="0" w:color="000000"/>
              <w:left w:val="single" w:sz="4" w:space="0" w:color="000000"/>
              <w:right w:val="single" w:sz="4" w:space="0" w:color="000000"/>
            </w:tcBorders>
          </w:tcPr>
          <w:p w:rsidR="00074268" w:rsidRDefault="00551222">
            <w:pPr>
              <w:pStyle w:val="TableParagraph"/>
              <w:spacing w:before="94"/>
              <w:ind w:left="163" w:right="163"/>
              <w:rPr>
                <w:sz w:val="16"/>
              </w:rPr>
            </w:pPr>
            <w:r>
              <w:rPr>
                <w:sz w:val="16"/>
              </w:rPr>
              <w:t>&lt;0.005</w:t>
            </w:r>
          </w:p>
        </w:tc>
        <w:tc>
          <w:tcPr>
            <w:tcW w:w="900" w:type="dxa"/>
            <w:tcBorders>
              <w:top w:val="single" w:sz="4" w:space="0" w:color="000000"/>
              <w:left w:val="single" w:sz="4" w:space="0" w:color="000000"/>
            </w:tcBorders>
          </w:tcPr>
          <w:p w:rsidR="00074268" w:rsidRDefault="00551222">
            <w:pPr>
              <w:pStyle w:val="TableParagraph"/>
              <w:spacing w:before="94"/>
              <w:ind w:right="193"/>
              <w:jc w:val="right"/>
              <w:rPr>
                <w:sz w:val="16"/>
              </w:rPr>
            </w:pPr>
            <w:r>
              <w:rPr>
                <w:sz w:val="16"/>
              </w:rPr>
              <w:t>&lt;0.005</w:t>
            </w:r>
          </w:p>
        </w:tc>
      </w:tr>
      <w:tr w:rsidR="00074268">
        <w:trPr>
          <w:trHeight w:hRule="exact" w:val="485"/>
        </w:trPr>
        <w:tc>
          <w:tcPr>
            <w:tcW w:w="1540" w:type="dxa"/>
            <w:tcBorders>
              <w:right w:val="single" w:sz="4" w:space="0" w:color="000000"/>
            </w:tcBorders>
          </w:tcPr>
          <w:p w:rsidR="00074268" w:rsidRDefault="00551222">
            <w:pPr>
              <w:pStyle w:val="TableParagraph"/>
              <w:spacing w:before="46" w:line="184" w:lineRule="exact"/>
              <w:ind w:left="96" w:right="99"/>
              <w:rPr>
                <w:sz w:val="16"/>
              </w:rPr>
            </w:pPr>
            <w:r>
              <w:rPr>
                <w:sz w:val="16"/>
              </w:rPr>
              <w:t>MW4 (8004-</w:t>
            </w:r>
          </w:p>
          <w:p w:rsidR="00074268" w:rsidRDefault="00551222">
            <w:pPr>
              <w:pStyle w:val="TableParagraph"/>
              <w:spacing w:line="184" w:lineRule="exact"/>
              <w:ind w:left="95" w:right="99"/>
              <w:rPr>
                <w:sz w:val="16"/>
              </w:rPr>
            </w:pPr>
            <w:r>
              <w:rPr>
                <w:sz w:val="16"/>
              </w:rPr>
              <w:t>1375)</w:t>
            </w:r>
          </w:p>
        </w:tc>
        <w:tc>
          <w:tcPr>
            <w:tcW w:w="960" w:type="dxa"/>
            <w:tcBorders>
              <w:left w:val="single" w:sz="4" w:space="0" w:color="000000"/>
              <w:right w:val="single" w:sz="4" w:space="0" w:color="000000"/>
            </w:tcBorders>
          </w:tcPr>
          <w:p w:rsidR="00074268" w:rsidRDefault="00551222">
            <w:pPr>
              <w:pStyle w:val="TableParagraph"/>
              <w:spacing w:before="139"/>
              <w:ind w:left="98" w:right="98"/>
              <w:rPr>
                <w:sz w:val="16"/>
              </w:rPr>
            </w:pPr>
            <w:r>
              <w:rPr>
                <w:sz w:val="16"/>
              </w:rPr>
              <w:t>1/8/2007</w:t>
            </w:r>
          </w:p>
        </w:tc>
        <w:tc>
          <w:tcPr>
            <w:tcW w:w="841" w:type="dxa"/>
            <w:tcBorders>
              <w:top w:val="single" w:sz="4" w:space="0" w:color="000000"/>
              <w:left w:val="single" w:sz="4" w:space="0" w:color="000000"/>
              <w:bottom w:val="single" w:sz="4" w:space="0" w:color="000000"/>
              <w:right w:val="single" w:sz="4" w:space="0" w:color="000000"/>
            </w:tcBorders>
          </w:tcPr>
          <w:p w:rsidR="00074268" w:rsidRDefault="00551222">
            <w:pPr>
              <w:pStyle w:val="TableParagraph"/>
              <w:spacing w:before="144"/>
              <w:ind w:left="137" w:right="137"/>
              <w:rPr>
                <w:sz w:val="16"/>
              </w:rPr>
            </w:pPr>
            <w:r>
              <w:rPr>
                <w:sz w:val="16"/>
              </w:rPr>
              <w:t>Off-site</w:t>
            </w:r>
          </w:p>
        </w:tc>
        <w:tc>
          <w:tcPr>
            <w:tcW w:w="841" w:type="dxa"/>
            <w:tcBorders>
              <w:left w:val="single" w:sz="4" w:space="0" w:color="000000"/>
              <w:right w:val="single" w:sz="4" w:space="0" w:color="000000"/>
            </w:tcBorders>
          </w:tcPr>
          <w:p w:rsidR="00074268" w:rsidRDefault="00551222">
            <w:pPr>
              <w:pStyle w:val="TableParagraph"/>
              <w:spacing w:before="139"/>
              <w:ind w:left="136" w:right="137"/>
              <w:rPr>
                <w:sz w:val="16"/>
              </w:rPr>
            </w:pPr>
            <w:r>
              <w:rPr>
                <w:sz w:val="16"/>
              </w:rPr>
              <w:t>0.004</w:t>
            </w:r>
          </w:p>
        </w:tc>
        <w:tc>
          <w:tcPr>
            <w:tcW w:w="990" w:type="dxa"/>
            <w:tcBorders>
              <w:left w:val="single" w:sz="4" w:space="0" w:color="000000"/>
              <w:right w:val="single" w:sz="4" w:space="0" w:color="000000"/>
            </w:tcBorders>
          </w:tcPr>
          <w:p w:rsidR="00074268" w:rsidRDefault="00551222">
            <w:pPr>
              <w:pStyle w:val="TableParagraph"/>
              <w:spacing w:before="139"/>
              <w:ind w:left="222" w:right="223"/>
              <w:rPr>
                <w:sz w:val="16"/>
              </w:rPr>
            </w:pPr>
            <w:r>
              <w:rPr>
                <w:sz w:val="16"/>
              </w:rPr>
              <w:t>&lt;0.005</w:t>
            </w:r>
          </w:p>
        </w:tc>
        <w:tc>
          <w:tcPr>
            <w:tcW w:w="1049" w:type="dxa"/>
            <w:tcBorders>
              <w:left w:val="single" w:sz="4" w:space="0" w:color="000000"/>
              <w:right w:val="single" w:sz="4" w:space="0" w:color="000000"/>
            </w:tcBorders>
          </w:tcPr>
          <w:p w:rsidR="00074268" w:rsidRDefault="00551222">
            <w:pPr>
              <w:pStyle w:val="TableParagraph"/>
              <w:spacing w:before="139"/>
              <w:ind w:left="252" w:right="252"/>
              <w:rPr>
                <w:sz w:val="16"/>
              </w:rPr>
            </w:pPr>
            <w:r>
              <w:rPr>
                <w:sz w:val="16"/>
              </w:rPr>
              <w:t>&lt;0.005</w:t>
            </w:r>
          </w:p>
        </w:tc>
        <w:tc>
          <w:tcPr>
            <w:tcW w:w="841" w:type="dxa"/>
            <w:tcBorders>
              <w:left w:val="single" w:sz="4" w:space="0" w:color="000000"/>
              <w:right w:val="single" w:sz="4" w:space="0" w:color="000000"/>
            </w:tcBorders>
          </w:tcPr>
          <w:p w:rsidR="00074268" w:rsidRDefault="00551222">
            <w:pPr>
              <w:pStyle w:val="TableParagraph"/>
              <w:spacing w:before="139"/>
              <w:ind w:left="137" w:right="137"/>
              <w:rPr>
                <w:sz w:val="16"/>
              </w:rPr>
            </w:pPr>
            <w:r>
              <w:rPr>
                <w:sz w:val="16"/>
              </w:rPr>
              <w:t>&lt;0.005</w:t>
            </w:r>
          </w:p>
        </w:tc>
        <w:tc>
          <w:tcPr>
            <w:tcW w:w="990" w:type="dxa"/>
            <w:tcBorders>
              <w:left w:val="single" w:sz="4" w:space="0" w:color="000000"/>
              <w:right w:val="single" w:sz="4" w:space="0" w:color="000000"/>
            </w:tcBorders>
          </w:tcPr>
          <w:p w:rsidR="00074268" w:rsidRDefault="00551222">
            <w:pPr>
              <w:pStyle w:val="TableParagraph"/>
              <w:spacing w:before="139"/>
              <w:ind w:left="242"/>
              <w:jc w:val="left"/>
              <w:rPr>
                <w:sz w:val="16"/>
              </w:rPr>
            </w:pPr>
            <w:r>
              <w:rPr>
                <w:sz w:val="16"/>
              </w:rPr>
              <w:t>&lt;0.005</w:t>
            </w:r>
          </w:p>
        </w:tc>
        <w:tc>
          <w:tcPr>
            <w:tcW w:w="1469" w:type="dxa"/>
            <w:tcBorders>
              <w:left w:val="single" w:sz="4" w:space="0" w:color="000000"/>
              <w:right w:val="single" w:sz="4" w:space="0" w:color="000000"/>
            </w:tcBorders>
          </w:tcPr>
          <w:p w:rsidR="00074268" w:rsidRDefault="00551222">
            <w:pPr>
              <w:pStyle w:val="TableParagraph"/>
              <w:spacing w:before="139"/>
              <w:ind w:left="461" w:right="462"/>
              <w:rPr>
                <w:sz w:val="16"/>
              </w:rPr>
            </w:pPr>
            <w:r>
              <w:rPr>
                <w:sz w:val="16"/>
              </w:rPr>
              <w:t>&lt;0.005</w:t>
            </w:r>
          </w:p>
        </w:tc>
        <w:tc>
          <w:tcPr>
            <w:tcW w:w="871" w:type="dxa"/>
            <w:tcBorders>
              <w:left w:val="single" w:sz="4" w:space="0" w:color="000000"/>
              <w:right w:val="single" w:sz="4" w:space="0" w:color="000000"/>
            </w:tcBorders>
          </w:tcPr>
          <w:p w:rsidR="00074268" w:rsidRDefault="00551222">
            <w:pPr>
              <w:pStyle w:val="TableParagraph"/>
              <w:spacing w:before="139"/>
              <w:ind w:left="162" w:right="163"/>
              <w:rPr>
                <w:sz w:val="16"/>
              </w:rPr>
            </w:pPr>
            <w:r>
              <w:rPr>
                <w:sz w:val="16"/>
              </w:rPr>
              <w:t>&lt;0.005</w:t>
            </w:r>
          </w:p>
        </w:tc>
        <w:tc>
          <w:tcPr>
            <w:tcW w:w="900" w:type="dxa"/>
            <w:tcBorders>
              <w:left w:val="single" w:sz="4" w:space="0" w:color="000000"/>
            </w:tcBorders>
          </w:tcPr>
          <w:p w:rsidR="00074268" w:rsidRDefault="00551222">
            <w:pPr>
              <w:pStyle w:val="TableParagraph"/>
              <w:spacing w:before="139"/>
              <w:ind w:right="193"/>
              <w:jc w:val="right"/>
              <w:rPr>
                <w:sz w:val="16"/>
              </w:rPr>
            </w:pPr>
            <w:r>
              <w:rPr>
                <w:w w:val="95"/>
                <w:sz w:val="16"/>
              </w:rPr>
              <w:t>&lt;0.005</w:t>
            </w:r>
          </w:p>
        </w:tc>
      </w:tr>
      <w:tr w:rsidR="00074268">
        <w:trPr>
          <w:trHeight w:hRule="exact" w:val="800"/>
        </w:trPr>
        <w:tc>
          <w:tcPr>
            <w:tcW w:w="1540" w:type="dxa"/>
            <w:tcBorders>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96" w:right="99"/>
              <w:rPr>
                <w:sz w:val="16"/>
              </w:rPr>
            </w:pPr>
            <w:r>
              <w:rPr>
                <w:sz w:val="16"/>
              </w:rPr>
              <w:t>MW5 (8004-1376)</w:t>
            </w:r>
          </w:p>
        </w:tc>
        <w:tc>
          <w:tcPr>
            <w:tcW w:w="960"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98" w:right="99"/>
              <w:rPr>
                <w:sz w:val="16"/>
              </w:rPr>
            </w:pPr>
            <w:r>
              <w:rPr>
                <w:sz w:val="16"/>
              </w:rPr>
              <w:t>1/8/2007</w:t>
            </w:r>
          </w:p>
        </w:tc>
        <w:tc>
          <w:tcPr>
            <w:tcW w:w="841" w:type="dxa"/>
            <w:tcBorders>
              <w:top w:val="single" w:sz="4" w:space="0" w:color="000000"/>
              <w:left w:val="single" w:sz="4" w:space="0" w:color="000000"/>
              <w:bottom w:val="single" w:sz="4" w:space="0" w:color="000000"/>
              <w:right w:val="single" w:sz="4" w:space="0" w:color="000000"/>
            </w:tcBorders>
          </w:tcPr>
          <w:p w:rsidR="00074268" w:rsidRDefault="00074268">
            <w:pPr>
              <w:pStyle w:val="TableParagraph"/>
              <w:spacing w:before="2"/>
              <w:jc w:val="left"/>
              <w:rPr>
                <w:b/>
                <w:sz w:val="26"/>
              </w:rPr>
            </w:pPr>
          </w:p>
          <w:p w:rsidR="00074268" w:rsidRDefault="00551222">
            <w:pPr>
              <w:pStyle w:val="TableParagraph"/>
              <w:ind w:left="137" w:right="137"/>
              <w:rPr>
                <w:sz w:val="16"/>
              </w:rPr>
            </w:pPr>
            <w:r>
              <w:rPr>
                <w:sz w:val="16"/>
              </w:rPr>
              <w:t>Off-site</w:t>
            </w:r>
          </w:p>
        </w:tc>
        <w:tc>
          <w:tcPr>
            <w:tcW w:w="841"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137" w:right="137"/>
              <w:rPr>
                <w:sz w:val="16"/>
              </w:rPr>
            </w:pPr>
            <w:r>
              <w:rPr>
                <w:sz w:val="16"/>
              </w:rPr>
              <w:t>&lt;0.005</w:t>
            </w:r>
          </w:p>
        </w:tc>
        <w:tc>
          <w:tcPr>
            <w:tcW w:w="990"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222" w:right="223"/>
              <w:rPr>
                <w:sz w:val="16"/>
              </w:rPr>
            </w:pPr>
            <w:r>
              <w:rPr>
                <w:sz w:val="16"/>
              </w:rPr>
              <w:t>&lt;0.005</w:t>
            </w:r>
          </w:p>
        </w:tc>
        <w:tc>
          <w:tcPr>
            <w:tcW w:w="1049"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252" w:right="252"/>
              <w:rPr>
                <w:sz w:val="16"/>
              </w:rPr>
            </w:pPr>
            <w:r>
              <w:rPr>
                <w:sz w:val="16"/>
              </w:rPr>
              <w:t>&lt;0.005</w:t>
            </w:r>
          </w:p>
        </w:tc>
        <w:tc>
          <w:tcPr>
            <w:tcW w:w="841"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137" w:right="137"/>
              <w:rPr>
                <w:sz w:val="16"/>
              </w:rPr>
            </w:pPr>
            <w:r>
              <w:rPr>
                <w:sz w:val="16"/>
              </w:rPr>
              <w:t>&lt;0.005</w:t>
            </w:r>
          </w:p>
        </w:tc>
        <w:tc>
          <w:tcPr>
            <w:tcW w:w="990"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242"/>
              <w:jc w:val="left"/>
              <w:rPr>
                <w:sz w:val="16"/>
              </w:rPr>
            </w:pPr>
            <w:r>
              <w:rPr>
                <w:sz w:val="16"/>
              </w:rPr>
              <w:t>&lt;0.005</w:t>
            </w:r>
          </w:p>
        </w:tc>
        <w:tc>
          <w:tcPr>
            <w:tcW w:w="1469"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461" w:right="462"/>
              <w:rPr>
                <w:sz w:val="16"/>
              </w:rPr>
            </w:pPr>
            <w:r>
              <w:rPr>
                <w:sz w:val="16"/>
              </w:rPr>
              <w:t>&lt;0.005</w:t>
            </w:r>
          </w:p>
        </w:tc>
        <w:tc>
          <w:tcPr>
            <w:tcW w:w="871" w:type="dxa"/>
            <w:tcBorders>
              <w:left w:val="single" w:sz="4" w:space="0" w:color="000000"/>
              <w:righ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left="162" w:right="163"/>
              <w:rPr>
                <w:sz w:val="16"/>
              </w:rPr>
            </w:pPr>
            <w:r>
              <w:rPr>
                <w:sz w:val="16"/>
              </w:rPr>
              <w:t>&lt;0.005</w:t>
            </w:r>
          </w:p>
        </w:tc>
        <w:tc>
          <w:tcPr>
            <w:tcW w:w="900" w:type="dxa"/>
            <w:tcBorders>
              <w:left w:val="single" w:sz="4" w:space="0" w:color="000000"/>
            </w:tcBorders>
          </w:tcPr>
          <w:p w:rsidR="00074268" w:rsidRDefault="00074268">
            <w:pPr>
              <w:pStyle w:val="TableParagraph"/>
              <w:spacing w:before="8"/>
              <w:jc w:val="left"/>
              <w:rPr>
                <w:b/>
                <w:sz w:val="25"/>
              </w:rPr>
            </w:pPr>
          </w:p>
          <w:p w:rsidR="00074268" w:rsidRDefault="00551222">
            <w:pPr>
              <w:pStyle w:val="TableParagraph"/>
              <w:spacing w:before="1"/>
              <w:ind w:right="194"/>
              <w:jc w:val="right"/>
              <w:rPr>
                <w:sz w:val="16"/>
              </w:rPr>
            </w:pPr>
            <w:r>
              <w:rPr>
                <w:w w:val="95"/>
                <w:sz w:val="16"/>
              </w:rPr>
              <w:t>&lt;0.005</w:t>
            </w:r>
          </w:p>
        </w:tc>
      </w:tr>
      <w:tr w:rsidR="00074268">
        <w:trPr>
          <w:trHeight w:hRule="exact" w:val="540"/>
        </w:trPr>
        <w:tc>
          <w:tcPr>
            <w:tcW w:w="2500" w:type="dxa"/>
            <w:gridSpan w:val="2"/>
            <w:tcBorders>
              <w:bottom w:val="single" w:sz="4" w:space="0" w:color="000000"/>
              <w:right w:val="single" w:sz="4" w:space="0" w:color="000000"/>
            </w:tcBorders>
          </w:tcPr>
          <w:p w:rsidR="00074268" w:rsidRDefault="00551222">
            <w:pPr>
              <w:pStyle w:val="TableParagraph"/>
              <w:spacing w:before="78"/>
              <w:ind w:left="733" w:right="91" w:hanging="627"/>
              <w:jc w:val="left"/>
              <w:rPr>
                <w:i/>
                <w:sz w:val="16"/>
              </w:rPr>
            </w:pPr>
            <w:r>
              <w:rPr>
                <w:i/>
                <w:sz w:val="16"/>
              </w:rPr>
              <w:t>Groundwater Table 3 Screening Levels (mg/L):</w:t>
            </w:r>
          </w:p>
        </w:tc>
        <w:tc>
          <w:tcPr>
            <w:tcW w:w="841" w:type="dxa"/>
            <w:tcBorders>
              <w:top w:val="single" w:sz="4" w:space="0" w:color="000000"/>
              <w:left w:val="single" w:sz="4" w:space="0" w:color="000000"/>
              <w:bottom w:val="single" w:sz="4" w:space="0" w:color="000000"/>
              <w:right w:val="single" w:sz="4" w:space="0" w:color="000000"/>
            </w:tcBorders>
          </w:tcPr>
          <w:p w:rsidR="00074268" w:rsidRDefault="00074268">
            <w:pPr>
              <w:pStyle w:val="TableParagraph"/>
              <w:spacing w:before="2"/>
              <w:jc w:val="left"/>
              <w:rPr>
                <w:b/>
                <w:sz w:val="15"/>
              </w:rPr>
            </w:pPr>
          </w:p>
          <w:p w:rsidR="00074268" w:rsidRDefault="00551222">
            <w:pPr>
              <w:pStyle w:val="TableParagraph"/>
              <w:ind w:left="137" w:right="137"/>
              <w:rPr>
                <w:i/>
                <w:sz w:val="16"/>
              </w:rPr>
            </w:pPr>
            <w:r>
              <w:rPr>
                <w:i/>
                <w:sz w:val="16"/>
              </w:rPr>
              <w:t>On-site</w:t>
            </w:r>
          </w:p>
        </w:tc>
        <w:tc>
          <w:tcPr>
            <w:tcW w:w="841" w:type="dxa"/>
            <w:tcBorders>
              <w:left w:val="single" w:sz="4" w:space="0" w:color="000000"/>
              <w:bottom w:val="single" w:sz="4" w:space="0" w:color="000000"/>
              <w:right w:val="single" w:sz="4" w:space="0" w:color="000000"/>
            </w:tcBorders>
          </w:tcPr>
          <w:p w:rsidR="00074268" w:rsidRDefault="00074268">
            <w:pPr>
              <w:pStyle w:val="TableParagraph"/>
              <w:spacing w:before="9"/>
              <w:jc w:val="left"/>
              <w:rPr>
                <w:b/>
                <w:sz w:val="14"/>
              </w:rPr>
            </w:pPr>
          </w:p>
          <w:p w:rsidR="00074268" w:rsidRDefault="00551222">
            <w:pPr>
              <w:pStyle w:val="TableParagraph"/>
              <w:ind w:left="137" w:right="137"/>
              <w:rPr>
                <w:i/>
                <w:sz w:val="16"/>
              </w:rPr>
            </w:pPr>
            <w:r>
              <w:rPr>
                <w:i/>
                <w:sz w:val="16"/>
              </w:rPr>
              <w:t>0.31</w:t>
            </w:r>
          </w:p>
        </w:tc>
        <w:tc>
          <w:tcPr>
            <w:tcW w:w="990" w:type="dxa"/>
            <w:tcBorders>
              <w:left w:val="single" w:sz="4" w:space="0" w:color="000000"/>
              <w:bottom w:val="single" w:sz="4" w:space="0" w:color="000000"/>
              <w:right w:val="single" w:sz="4" w:space="0" w:color="000000"/>
            </w:tcBorders>
          </w:tcPr>
          <w:p w:rsidR="00074268" w:rsidRDefault="00074268">
            <w:pPr>
              <w:pStyle w:val="TableParagraph"/>
              <w:spacing w:before="9"/>
              <w:jc w:val="left"/>
              <w:rPr>
                <w:b/>
                <w:sz w:val="14"/>
              </w:rPr>
            </w:pPr>
          </w:p>
          <w:p w:rsidR="00074268" w:rsidRDefault="00551222">
            <w:pPr>
              <w:pStyle w:val="TableParagraph"/>
              <w:ind w:left="222" w:right="223"/>
              <w:rPr>
                <w:i/>
                <w:sz w:val="16"/>
              </w:rPr>
            </w:pPr>
            <w:r>
              <w:rPr>
                <w:i/>
                <w:sz w:val="16"/>
              </w:rPr>
              <w:t>101</w:t>
            </w:r>
          </w:p>
        </w:tc>
        <w:tc>
          <w:tcPr>
            <w:tcW w:w="1049" w:type="dxa"/>
            <w:tcBorders>
              <w:left w:val="single" w:sz="4" w:space="0" w:color="000000"/>
              <w:bottom w:val="single" w:sz="4" w:space="0" w:color="000000"/>
              <w:right w:val="single" w:sz="4" w:space="0" w:color="000000"/>
            </w:tcBorders>
          </w:tcPr>
          <w:p w:rsidR="00074268" w:rsidRDefault="00074268">
            <w:pPr>
              <w:pStyle w:val="TableParagraph"/>
              <w:spacing w:before="9"/>
              <w:jc w:val="left"/>
              <w:rPr>
                <w:b/>
                <w:sz w:val="14"/>
              </w:rPr>
            </w:pPr>
          </w:p>
          <w:p w:rsidR="00074268" w:rsidRDefault="00551222">
            <w:pPr>
              <w:pStyle w:val="TableParagraph"/>
              <w:ind w:left="252" w:right="252"/>
              <w:rPr>
                <w:i/>
                <w:sz w:val="16"/>
              </w:rPr>
            </w:pPr>
            <w:r>
              <w:rPr>
                <w:i/>
                <w:sz w:val="16"/>
              </w:rPr>
              <w:t>148</w:t>
            </w:r>
          </w:p>
        </w:tc>
        <w:tc>
          <w:tcPr>
            <w:tcW w:w="841" w:type="dxa"/>
            <w:tcBorders>
              <w:left w:val="single" w:sz="4" w:space="0" w:color="000000"/>
              <w:bottom w:val="single" w:sz="4" w:space="0" w:color="000000"/>
              <w:right w:val="single" w:sz="4" w:space="0" w:color="000000"/>
            </w:tcBorders>
          </w:tcPr>
          <w:p w:rsidR="00074268" w:rsidRDefault="00074268">
            <w:pPr>
              <w:pStyle w:val="TableParagraph"/>
              <w:spacing w:before="9"/>
              <w:jc w:val="left"/>
              <w:rPr>
                <w:b/>
                <w:sz w:val="14"/>
              </w:rPr>
            </w:pPr>
          </w:p>
          <w:p w:rsidR="00074268" w:rsidRDefault="00551222">
            <w:pPr>
              <w:pStyle w:val="TableParagraph"/>
              <w:ind w:left="136" w:right="137"/>
              <w:rPr>
                <w:i/>
                <w:sz w:val="16"/>
              </w:rPr>
            </w:pPr>
            <w:r>
              <w:rPr>
                <w:i/>
                <w:sz w:val="16"/>
              </w:rPr>
              <w:t>719</w:t>
            </w:r>
          </w:p>
        </w:tc>
        <w:tc>
          <w:tcPr>
            <w:tcW w:w="990" w:type="dxa"/>
            <w:tcBorders>
              <w:left w:val="single" w:sz="4" w:space="0" w:color="000000"/>
              <w:bottom w:val="single" w:sz="4" w:space="0" w:color="000000"/>
              <w:right w:val="single" w:sz="4" w:space="0" w:color="000000"/>
            </w:tcBorders>
          </w:tcPr>
          <w:p w:rsidR="00074268" w:rsidRDefault="00074268">
            <w:pPr>
              <w:pStyle w:val="TableParagraph"/>
              <w:spacing w:before="9"/>
              <w:jc w:val="left"/>
              <w:rPr>
                <w:b/>
                <w:sz w:val="14"/>
              </w:rPr>
            </w:pPr>
          </w:p>
          <w:p w:rsidR="00074268" w:rsidRDefault="00551222">
            <w:pPr>
              <w:pStyle w:val="TableParagraph"/>
              <w:ind w:left="288"/>
              <w:jc w:val="left"/>
              <w:rPr>
                <w:i/>
                <w:sz w:val="16"/>
              </w:rPr>
            </w:pPr>
            <w:r>
              <w:rPr>
                <w:i/>
                <w:sz w:val="16"/>
              </w:rPr>
              <w:t>0.005</w:t>
            </w:r>
          </w:p>
        </w:tc>
        <w:tc>
          <w:tcPr>
            <w:tcW w:w="1469" w:type="dxa"/>
            <w:tcBorders>
              <w:left w:val="single" w:sz="4" w:space="0" w:color="000000"/>
              <w:bottom w:val="single" w:sz="4" w:space="0" w:color="000000"/>
              <w:right w:val="single" w:sz="4" w:space="0" w:color="000000"/>
            </w:tcBorders>
          </w:tcPr>
          <w:p w:rsidR="00074268" w:rsidRDefault="00074268">
            <w:pPr>
              <w:pStyle w:val="TableParagraph"/>
              <w:spacing w:before="9"/>
              <w:jc w:val="left"/>
              <w:rPr>
                <w:b/>
                <w:sz w:val="14"/>
              </w:rPr>
            </w:pPr>
          </w:p>
          <w:p w:rsidR="00074268" w:rsidRDefault="00551222">
            <w:pPr>
              <w:pStyle w:val="TableParagraph"/>
              <w:ind w:left="461" w:right="462"/>
              <w:rPr>
                <w:i/>
                <w:sz w:val="16"/>
              </w:rPr>
            </w:pPr>
            <w:r>
              <w:rPr>
                <w:i/>
                <w:sz w:val="16"/>
              </w:rPr>
              <w:t>3.0</w:t>
            </w:r>
          </w:p>
        </w:tc>
        <w:tc>
          <w:tcPr>
            <w:tcW w:w="871" w:type="dxa"/>
            <w:tcBorders>
              <w:left w:val="single" w:sz="4" w:space="0" w:color="000000"/>
              <w:bottom w:val="single" w:sz="4" w:space="0" w:color="000000"/>
              <w:right w:val="single" w:sz="4" w:space="0" w:color="000000"/>
            </w:tcBorders>
          </w:tcPr>
          <w:p w:rsidR="00074268" w:rsidRDefault="00074268">
            <w:pPr>
              <w:pStyle w:val="TableParagraph"/>
              <w:spacing w:before="9"/>
              <w:jc w:val="left"/>
              <w:rPr>
                <w:b/>
                <w:sz w:val="14"/>
              </w:rPr>
            </w:pPr>
          </w:p>
          <w:p w:rsidR="00074268" w:rsidRDefault="00551222">
            <w:pPr>
              <w:pStyle w:val="TableParagraph"/>
              <w:ind w:left="162" w:right="163"/>
              <w:rPr>
                <w:i/>
                <w:sz w:val="16"/>
              </w:rPr>
            </w:pPr>
            <w:r>
              <w:rPr>
                <w:i/>
                <w:sz w:val="16"/>
              </w:rPr>
              <w:t>0.3</w:t>
            </w:r>
          </w:p>
        </w:tc>
        <w:tc>
          <w:tcPr>
            <w:tcW w:w="900" w:type="dxa"/>
            <w:tcBorders>
              <w:left w:val="single" w:sz="4" w:space="0" w:color="000000"/>
              <w:bottom w:val="single" w:sz="4" w:space="0" w:color="000000"/>
            </w:tcBorders>
          </w:tcPr>
          <w:p w:rsidR="00074268" w:rsidRDefault="00074268">
            <w:pPr>
              <w:pStyle w:val="TableParagraph"/>
              <w:spacing w:before="9"/>
              <w:jc w:val="left"/>
              <w:rPr>
                <w:b/>
                <w:sz w:val="14"/>
              </w:rPr>
            </w:pPr>
          </w:p>
          <w:p w:rsidR="00074268" w:rsidRDefault="00551222">
            <w:pPr>
              <w:pStyle w:val="TableParagraph"/>
              <w:ind w:right="239"/>
              <w:jc w:val="right"/>
              <w:rPr>
                <w:i/>
                <w:sz w:val="16"/>
              </w:rPr>
            </w:pPr>
            <w:r>
              <w:rPr>
                <w:i/>
                <w:w w:val="95"/>
                <w:sz w:val="16"/>
              </w:rPr>
              <w:t>0.015</w:t>
            </w:r>
          </w:p>
        </w:tc>
      </w:tr>
      <w:tr w:rsidR="00074268">
        <w:trPr>
          <w:trHeight w:hRule="exact" w:val="541"/>
        </w:trPr>
        <w:tc>
          <w:tcPr>
            <w:tcW w:w="2500" w:type="dxa"/>
            <w:gridSpan w:val="2"/>
            <w:tcBorders>
              <w:top w:val="single" w:sz="4" w:space="0" w:color="000000"/>
              <w:right w:val="single" w:sz="4" w:space="0" w:color="000000"/>
            </w:tcBorders>
          </w:tcPr>
          <w:p w:rsidR="00074268" w:rsidRDefault="00551222">
            <w:pPr>
              <w:pStyle w:val="TableParagraph"/>
              <w:spacing w:before="78"/>
              <w:ind w:left="733" w:right="91" w:hanging="627"/>
              <w:jc w:val="left"/>
              <w:rPr>
                <w:i/>
                <w:sz w:val="16"/>
              </w:rPr>
            </w:pPr>
            <w:r>
              <w:rPr>
                <w:i/>
                <w:sz w:val="16"/>
              </w:rPr>
              <w:t>Groundwater Table 1 Screening Levels (mg/L):</w:t>
            </w:r>
          </w:p>
        </w:tc>
        <w:tc>
          <w:tcPr>
            <w:tcW w:w="841" w:type="dxa"/>
            <w:tcBorders>
              <w:top w:val="single" w:sz="4" w:space="0" w:color="000000"/>
              <w:left w:val="single" w:sz="4" w:space="0" w:color="000000"/>
              <w:bottom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137" w:right="137"/>
              <w:rPr>
                <w:i/>
                <w:sz w:val="16"/>
              </w:rPr>
            </w:pPr>
            <w:r>
              <w:rPr>
                <w:i/>
                <w:sz w:val="16"/>
              </w:rPr>
              <w:t>Off-site</w:t>
            </w:r>
          </w:p>
        </w:tc>
        <w:tc>
          <w:tcPr>
            <w:tcW w:w="841" w:type="dxa"/>
            <w:tcBorders>
              <w:top w:val="single" w:sz="4" w:space="0" w:color="000000"/>
              <w:left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137" w:right="137"/>
              <w:rPr>
                <w:i/>
                <w:sz w:val="16"/>
              </w:rPr>
            </w:pPr>
            <w:r>
              <w:rPr>
                <w:i/>
                <w:sz w:val="16"/>
              </w:rPr>
              <w:t>0.007</w:t>
            </w:r>
          </w:p>
        </w:tc>
        <w:tc>
          <w:tcPr>
            <w:tcW w:w="990" w:type="dxa"/>
            <w:tcBorders>
              <w:top w:val="single" w:sz="4" w:space="0" w:color="000000"/>
              <w:left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222" w:right="222"/>
              <w:rPr>
                <w:i/>
                <w:sz w:val="16"/>
              </w:rPr>
            </w:pPr>
            <w:r>
              <w:rPr>
                <w:i/>
                <w:sz w:val="16"/>
              </w:rPr>
              <w:t>0.94</w:t>
            </w:r>
          </w:p>
        </w:tc>
        <w:tc>
          <w:tcPr>
            <w:tcW w:w="1049" w:type="dxa"/>
            <w:tcBorders>
              <w:top w:val="single" w:sz="4" w:space="0" w:color="000000"/>
              <w:left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252" w:right="252"/>
              <w:rPr>
                <w:i/>
                <w:sz w:val="16"/>
              </w:rPr>
            </w:pPr>
            <w:r>
              <w:rPr>
                <w:i/>
                <w:sz w:val="16"/>
              </w:rPr>
              <w:t>0.47</w:t>
            </w:r>
          </w:p>
        </w:tc>
        <w:tc>
          <w:tcPr>
            <w:tcW w:w="841" w:type="dxa"/>
            <w:tcBorders>
              <w:top w:val="single" w:sz="4" w:space="0" w:color="000000"/>
              <w:left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137" w:right="137"/>
              <w:rPr>
                <w:i/>
                <w:sz w:val="16"/>
              </w:rPr>
            </w:pPr>
            <w:r>
              <w:rPr>
                <w:i/>
                <w:sz w:val="16"/>
              </w:rPr>
              <w:t>5.89</w:t>
            </w:r>
          </w:p>
        </w:tc>
        <w:tc>
          <w:tcPr>
            <w:tcW w:w="990" w:type="dxa"/>
            <w:tcBorders>
              <w:top w:val="single" w:sz="4" w:space="0" w:color="000000"/>
              <w:left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289"/>
              <w:jc w:val="left"/>
              <w:rPr>
                <w:i/>
                <w:sz w:val="16"/>
              </w:rPr>
            </w:pPr>
            <w:r>
              <w:rPr>
                <w:i/>
                <w:sz w:val="16"/>
              </w:rPr>
              <w:t>0.005</w:t>
            </w:r>
          </w:p>
        </w:tc>
        <w:tc>
          <w:tcPr>
            <w:tcW w:w="1469" w:type="dxa"/>
            <w:tcBorders>
              <w:top w:val="single" w:sz="4" w:space="0" w:color="000000"/>
              <w:left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462" w:right="462"/>
              <w:rPr>
                <w:i/>
                <w:sz w:val="16"/>
              </w:rPr>
            </w:pPr>
            <w:r>
              <w:rPr>
                <w:i/>
                <w:sz w:val="16"/>
              </w:rPr>
              <w:t>3.0</w:t>
            </w:r>
          </w:p>
        </w:tc>
        <w:tc>
          <w:tcPr>
            <w:tcW w:w="871" w:type="dxa"/>
            <w:tcBorders>
              <w:top w:val="single" w:sz="4" w:space="0" w:color="000000"/>
              <w:left w:val="single" w:sz="4" w:space="0" w:color="000000"/>
              <w:right w:val="single" w:sz="4" w:space="0" w:color="000000"/>
            </w:tcBorders>
          </w:tcPr>
          <w:p w:rsidR="00074268" w:rsidRDefault="00074268">
            <w:pPr>
              <w:pStyle w:val="TableParagraph"/>
              <w:spacing w:before="8"/>
              <w:jc w:val="left"/>
              <w:rPr>
                <w:b/>
                <w:sz w:val="14"/>
              </w:rPr>
            </w:pPr>
          </w:p>
          <w:p w:rsidR="00074268" w:rsidRDefault="00551222">
            <w:pPr>
              <w:pStyle w:val="TableParagraph"/>
              <w:ind w:left="163" w:right="163"/>
              <w:rPr>
                <w:i/>
                <w:sz w:val="16"/>
              </w:rPr>
            </w:pPr>
            <w:r>
              <w:rPr>
                <w:i/>
                <w:sz w:val="16"/>
              </w:rPr>
              <w:t>0.3</w:t>
            </w:r>
          </w:p>
        </w:tc>
        <w:tc>
          <w:tcPr>
            <w:tcW w:w="900" w:type="dxa"/>
            <w:tcBorders>
              <w:top w:val="single" w:sz="4" w:space="0" w:color="000000"/>
              <w:left w:val="single" w:sz="4" w:space="0" w:color="000000"/>
            </w:tcBorders>
          </w:tcPr>
          <w:p w:rsidR="00074268" w:rsidRDefault="00074268">
            <w:pPr>
              <w:pStyle w:val="TableParagraph"/>
              <w:spacing w:before="8"/>
              <w:jc w:val="left"/>
              <w:rPr>
                <w:b/>
                <w:sz w:val="14"/>
              </w:rPr>
            </w:pPr>
          </w:p>
          <w:p w:rsidR="00074268" w:rsidRDefault="00551222">
            <w:pPr>
              <w:pStyle w:val="TableParagraph"/>
              <w:ind w:right="240"/>
              <w:jc w:val="right"/>
              <w:rPr>
                <w:i/>
                <w:sz w:val="16"/>
              </w:rPr>
            </w:pPr>
            <w:r>
              <w:rPr>
                <w:i/>
                <w:w w:val="95"/>
                <w:sz w:val="16"/>
              </w:rPr>
              <w:t>0.015</w:t>
            </w:r>
          </w:p>
        </w:tc>
      </w:tr>
    </w:tbl>
    <w:p w:rsidR="00000000" w:rsidRDefault="00551222"/>
    <w:sectPr w:rsidR="00000000">
      <w:pgSz w:w="12240" w:h="15840"/>
      <w:pgMar w:top="1500" w:right="340" w:bottom="940" w:left="360" w:header="0"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1222">
      <w:r>
        <w:separator/>
      </w:r>
    </w:p>
  </w:endnote>
  <w:endnote w:type="continuationSeparator" w:id="0">
    <w:p w:rsidR="00000000" w:rsidRDefault="0055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68" w:rsidRDefault="00551222">
    <w:pPr>
      <w:pStyle w:val="BodyText"/>
      <w:spacing w:line="14" w:lineRule="auto"/>
    </w:pPr>
    <w:r>
      <w:rPr>
        <w:noProof/>
      </w:rPr>
      <mc:AlternateContent>
        <mc:Choice Requires="wps">
          <w:drawing>
            <wp:anchor distT="0" distB="0" distL="114300" distR="114300" simplePos="0" relativeHeight="503247704" behindDoc="1" locked="0" layoutInCell="1" allowOverlap="1">
              <wp:simplePos x="0" y="0"/>
              <wp:positionH relativeFrom="page">
                <wp:posOffset>3784600</wp:posOffset>
              </wp:positionH>
              <wp:positionV relativeFrom="page">
                <wp:posOffset>9447530</wp:posOffset>
              </wp:positionV>
              <wp:extent cx="203200" cy="194310"/>
              <wp:effectExtent l="317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268" w:rsidRDefault="00551222">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pt;margin-top:743.9pt;width:16pt;height:15.3pt;z-index:-6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F8rQ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" filled="f" stroked="f">
              <v:textbox inset="0,0,0,0">
                <w:txbxContent>
                  <w:p w:rsidR="00074268" w:rsidRDefault="00551222">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68" w:rsidRDefault="00074268">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268" w:rsidRDefault="00551222">
    <w:pPr>
      <w:pStyle w:val="BodyText"/>
      <w:spacing w:line="14" w:lineRule="auto"/>
    </w:pPr>
    <w:r>
      <w:rPr>
        <w:noProof/>
      </w:rPr>
      <mc:AlternateContent>
        <mc:Choice Requires="wps">
          <w:drawing>
            <wp:anchor distT="0" distB="0" distL="114300" distR="114300" simplePos="0" relativeHeight="503247728" behindDoc="1" locked="0" layoutInCell="1" allowOverlap="1">
              <wp:simplePos x="0" y="0"/>
              <wp:positionH relativeFrom="page">
                <wp:posOffset>3784600</wp:posOffset>
              </wp:positionH>
              <wp:positionV relativeFrom="page">
                <wp:posOffset>9447530</wp:posOffset>
              </wp:positionV>
              <wp:extent cx="203200" cy="19431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268" w:rsidRDefault="00551222">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pt;margin-top:743.9pt;width:16pt;height:15.3pt;z-index:-6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" filled="f" stroked="f">
              <v:textbox inset="0,0,0,0">
                <w:txbxContent>
                  <w:p w:rsidR="00074268" w:rsidRDefault="00551222">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1222">
      <w:r>
        <w:separator/>
      </w:r>
    </w:p>
  </w:footnote>
  <w:footnote w:type="continuationSeparator" w:id="0">
    <w:p w:rsidR="00000000" w:rsidRDefault="00551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681B"/>
    <w:multiLevelType w:val="multilevel"/>
    <w:tmpl w:val="0F7A3EDA"/>
    <w:lvl w:ilvl="0">
      <w:start w:val="3"/>
      <w:numFmt w:val="decimal"/>
      <w:lvlText w:val="%1"/>
      <w:lvlJc w:val="left"/>
      <w:pPr>
        <w:ind w:left="840" w:hanging="721"/>
        <w:jc w:val="left"/>
      </w:pPr>
      <w:rPr>
        <w:rFonts w:hint="default"/>
      </w:rPr>
    </w:lvl>
    <w:lvl w:ilvl="1">
      <w:numFmt w:val="decimal"/>
      <w:lvlText w:val="%1.%2"/>
      <w:lvlJc w:val="left"/>
      <w:pPr>
        <w:ind w:left="840" w:hanging="721"/>
        <w:jc w:val="left"/>
      </w:pPr>
      <w:rPr>
        <w:rFonts w:hint="default"/>
        <w:b/>
        <w:bCs/>
        <w:spacing w:val="-1"/>
        <w:w w:val="99"/>
      </w:rPr>
    </w:lvl>
    <w:lvl w:ilvl="2">
      <w:start w:val="1"/>
      <w:numFmt w:val="lowerLetter"/>
      <w:lvlText w:val="%3)"/>
      <w:lvlJc w:val="left"/>
      <w:pPr>
        <w:ind w:left="1199" w:hanging="361"/>
        <w:jc w:val="left"/>
      </w:pPr>
      <w:rPr>
        <w:rFonts w:ascii="Arial" w:eastAsia="Arial" w:hAnsi="Arial" w:cs="Arial" w:hint="default"/>
        <w:spacing w:val="-1"/>
        <w:w w:val="100"/>
        <w:sz w:val="20"/>
        <w:szCs w:val="20"/>
      </w:rPr>
    </w:lvl>
    <w:lvl w:ilvl="3">
      <w:numFmt w:val="bullet"/>
      <w:lvlText w:val="•"/>
      <w:lvlJc w:val="left"/>
      <w:pPr>
        <w:ind w:left="3066" w:hanging="361"/>
      </w:pPr>
      <w:rPr>
        <w:rFonts w:hint="default"/>
      </w:rPr>
    </w:lvl>
    <w:lvl w:ilvl="4">
      <w:numFmt w:val="bullet"/>
      <w:lvlText w:val="•"/>
      <w:lvlJc w:val="left"/>
      <w:pPr>
        <w:ind w:left="4000" w:hanging="361"/>
      </w:pPr>
      <w:rPr>
        <w:rFonts w:hint="default"/>
      </w:rPr>
    </w:lvl>
    <w:lvl w:ilvl="5">
      <w:numFmt w:val="bullet"/>
      <w:lvlText w:val="•"/>
      <w:lvlJc w:val="left"/>
      <w:pPr>
        <w:ind w:left="4933" w:hanging="361"/>
      </w:pPr>
      <w:rPr>
        <w:rFonts w:hint="default"/>
      </w:rPr>
    </w:lvl>
    <w:lvl w:ilvl="6">
      <w:numFmt w:val="bullet"/>
      <w:lvlText w:val="•"/>
      <w:lvlJc w:val="left"/>
      <w:pPr>
        <w:ind w:left="5866" w:hanging="361"/>
      </w:pPr>
      <w:rPr>
        <w:rFonts w:hint="default"/>
      </w:rPr>
    </w:lvl>
    <w:lvl w:ilvl="7">
      <w:numFmt w:val="bullet"/>
      <w:lvlText w:val="•"/>
      <w:lvlJc w:val="left"/>
      <w:pPr>
        <w:ind w:left="6800" w:hanging="361"/>
      </w:pPr>
      <w:rPr>
        <w:rFonts w:hint="default"/>
      </w:rPr>
    </w:lvl>
    <w:lvl w:ilvl="8">
      <w:numFmt w:val="bullet"/>
      <w:lvlText w:val="•"/>
      <w:lvlJc w:val="left"/>
      <w:pPr>
        <w:ind w:left="7733" w:hanging="361"/>
      </w:pPr>
      <w:rPr>
        <w:rFonts w:hint="default"/>
      </w:rPr>
    </w:lvl>
  </w:abstractNum>
  <w:abstractNum w:abstractNumId="1">
    <w:nsid w:val="0698226D"/>
    <w:multiLevelType w:val="multilevel"/>
    <w:tmpl w:val="B848346E"/>
    <w:lvl w:ilvl="0">
      <w:start w:val="10"/>
      <w:numFmt w:val="decimal"/>
      <w:lvlText w:val="%1"/>
      <w:lvlJc w:val="left"/>
      <w:pPr>
        <w:ind w:left="820" w:hanging="721"/>
        <w:jc w:val="left"/>
      </w:pPr>
      <w:rPr>
        <w:rFonts w:hint="default"/>
      </w:rPr>
    </w:lvl>
    <w:lvl w:ilvl="1">
      <w:numFmt w:val="decimal"/>
      <w:lvlText w:val="%1.%2"/>
      <w:lvlJc w:val="left"/>
      <w:pPr>
        <w:ind w:left="820" w:hanging="721"/>
        <w:jc w:val="left"/>
      </w:pPr>
      <w:rPr>
        <w:rFonts w:hint="default"/>
        <w:b/>
        <w:bCs/>
        <w:spacing w:val="-1"/>
        <w:w w:val="99"/>
      </w:rPr>
    </w:lvl>
    <w:lvl w:ilvl="2">
      <w:numFmt w:val="bullet"/>
      <w:lvlText w:val=""/>
      <w:lvlJc w:val="left"/>
      <w:pPr>
        <w:ind w:left="1179" w:hanging="361"/>
      </w:pPr>
      <w:rPr>
        <w:rFonts w:ascii="Symbol" w:eastAsia="Symbol" w:hAnsi="Symbol" w:cs="Symbol" w:hint="default"/>
        <w:w w:val="100"/>
        <w:sz w:val="20"/>
        <w:szCs w:val="20"/>
      </w:rPr>
    </w:lvl>
    <w:lvl w:ilvl="3">
      <w:numFmt w:val="bullet"/>
      <w:lvlText w:val="•"/>
      <w:lvlJc w:val="left"/>
      <w:pPr>
        <w:ind w:left="3046" w:hanging="361"/>
      </w:pPr>
      <w:rPr>
        <w:rFonts w:hint="default"/>
      </w:rPr>
    </w:lvl>
    <w:lvl w:ilvl="4">
      <w:numFmt w:val="bullet"/>
      <w:lvlText w:val="•"/>
      <w:lvlJc w:val="left"/>
      <w:pPr>
        <w:ind w:left="3980" w:hanging="361"/>
      </w:pPr>
      <w:rPr>
        <w:rFonts w:hint="default"/>
      </w:rPr>
    </w:lvl>
    <w:lvl w:ilvl="5">
      <w:numFmt w:val="bullet"/>
      <w:lvlText w:val="•"/>
      <w:lvlJc w:val="left"/>
      <w:pPr>
        <w:ind w:left="4913" w:hanging="361"/>
      </w:pPr>
      <w:rPr>
        <w:rFonts w:hint="default"/>
      </w:rPr>
    </w:lvl>
    <w:lvl w:ilvl="6">
      <w:numFmt w:val="bullet"/>
      <w:lvlText w:val="•"/>
      <w:lvlJc w:val="left"/>
      <w:pPr>
        <w:ind w:left="5846" w:hanging="361"/>
      </w:pPr>
      <w:rPr>
        <w:rFonts w:hint="default"/>
      </w:rPr>
    </w:lvl>
    <w:lvl w:ilvl="7">
      <w:numFmt w:val="bullet"/>
      <w:lvlText w:val="•"/>
      <w:lvlJc w:val="left"/>
      <w:pPr>
        <w:ind w:left="6780" w:hanging="361"/>
      </w:pPr>
      <w:rPr>
        <w:rFonts w:hint="default"/>
      </w:rPr>
    </w:lvl>
    <w:lvl w:ilvl="8">
      <w:numFmt w:val="bullet"/>
      <w:lvlText w:val="•"/>
      <w:lvlJc w:val="left"/>
      <w:pPr>
        <w:ind w:left="7713" w:hanging="361"/>
      </w:pPr>
      <w:rPr>
        <w:rFonts w:hint="default"/>
      </w:rPr>
    </w:lvl>
  </w:abstractNum>
  <w:abstractNum w:abstractNumId="2">
    <w:nsid w:val="09C1534D"/>
    <w:multiLevelType w:val="multilevel"/>
    <w:tmpl w:val="A900060C"/>
    <w:lvl w:ilvl="0">
      <w:start w:val="7"/>
      <w:numFmt w:val="decimal"/>
      <w:lvlText w:val="%1"/>
      <w:lvlJc w:val="left"/>
      <w:pPr>
        <w:ind w:left="840" w:hanging="721"/>
        <w:jc w:val="left"/>
      </w:pPr>
      <w:rPr>
        <w:rFonts w:hint="default"/>
      </w:rPr>
    </w:lvl>
    <w:lvl w:ilvl="1">
      <w:numFmt w:val="decimal"/>
      <w:lvlText w:val="%1.%2"/>
      <w:lvlJc w:val="left"/>
      <w:pPr>
        <w:ind w:left="840" w:hanging="721"/>
        <w:jc w:val="left"/>
      </w:pPr>
      <w:rPr>
        <w:rFonts w:hint="default"/>
        <w:b/>
        <w:bCs/>
        <w:spacing w:val="-1"/>
        <w:w w:val="99"/>
      </w:rPr>
    </w:lvl>
    <w:lvl w:ilvl="2">
      <w:numFmt w:val="bullet"/>
      <w:lvlText w:val=""/>
      <w:lvlJc w:val="left"/>
      <w:pPr>
        <w:ind w:left="1560" w:hanging="450"/>
      </w:pPr>
      <w:rPr>
        <w:rFonts w:ascii="Symbol" w:eastAsia="Symbol" w:hAnsi="Symbol" w:cs="Symbol" w:hint="default"/>
        <w:w w:val="100"/>
        <w:sz w:val="20"/>
        <w:szCs w:val="20"/>
      </w:rPr>
    </w:lvl>
    <w:lvl w:ilvl="3">
      <w:numFmt w:val="bullet"/>
      <w:lvlText w:val="•"/>
      <w:lvlJc w:val="left"/>
      <w:pPr>
        <w:ind w:left="3346" w:hanging="450"/>
      </w:pPr>
      <w:rPr>
        <w:rFonts w:hint="default"/>
      </w:rPr>
    </w:lvl>
    <w:lvl w:ilvl="4">
      <w:numFmt w:val="bullet"/>
      <w:lvlText w:val="•"/>
      <w:lvlJc w:val="left"/>
      <w:pPr>
        <w:ind w:left="4240" w:hanging="450"/>
      </w:pPr>
      <w:rPr>
        <w:rFonts w:hint="default"/>
      </w:rPr>
    </w:lvl>
    <w:lvl w:ilvl="5">
      <w:numFmt w:val="bullet"/>
      <w:lvlText w:val="•"/>
      <w:lvlJc w:val="left"/>
      <w:pPr>
        <w:ind w:left="5133" w:hanging="450"/>
      </w:pPr>
      <w:rPr>
        <w:rFonts w:hint="default"/>
      </w:rPr>
    </w:lvl>
    <w:lvl w:ilvl="6">
      <w:numFmt w:val="bullet"/>
      <w:lvlText w:val="•"/>
      <w:lvlJc w:val="left"/>
      <w:pPr>
        <w:ind w:left="6026" w:hanging="450"/>
      </w:pPr>
      <w:rPr>
        <w:rFonts w:hint="default"/>
      </w:rPr>
    </w:lvl>
    <w:lvl w:ilvl="7">
      <w:numFmt w:val="bullet"/>
      <w:lvlText w:val="•"/>
      <w:lvlJc w:val="left"/>
      <w:pPr>
        <w:ind w:left="6920" w:hanging="450"/>
      </w:pPr>
      <w:rPr>
        <w:rFonts w:hint="default"/>
      </w:rPr>
    </w:lvl>
    <w:lvl w:ilvl="8">
      <w:numFmt w:val="bullet"/>
      <w:lvlText w:val="•"/>
      <w:lvlJc w:val="left"/>
      <w:pPr>
        <w:ind w:left="7813" w:hanging="450"/>
      </w:pPr>
      <w:rPr>
        <w:rFonts w:hint="default"/>
      </w:rPr>
    </w:lvl>
  </w:abstractNum>
  <w:abstractNum w:abstractNumId="3">
    <w:nsid w:val="0A941177"/>
    <w:multiLevelType w:val="multilevel"/>
    <w:tmpl w:val="584E1D16"/>
    <w:lvl w:ilvl="0">
      <w:start w:val="9"/>
      <w:numFmt w:val="decimal"/>
      <w:lvlText w:val="%1"/>
      <w:lvlJc w:val="left"/>
      <w:pPr>
        <w:ind w:left="840" w:hanging="720"/>
        <w:jc w:val="left"/>
      </w:pPr>
      <w:rPr>
        <w:rFonts w:hint="default"/>
      </w:rPr>
    </w:lvl>
    <w:lvl w:ilvl="1">
      <w:numFmt w:val="decimal"/>
      <w:lvlText w:val="%1.%2"/>
      <w:lvlJc w:val="left"/>
      <w:pPr>
        <w:ind w:left="840" w:hanging="720"/>
        <w:jc w:val="left"/>
      </w:pPr>
      <w:rPr>
        <w:rFonts w:hint="default"/>
        <w:b/>
        <w:bCs/>
        <w:w w:val="99"/>
      </w:rPr>
    </w:lvl>
    <w:lvl w:ilvl="2">
      <w:numFmt w:val="bullet"/>
      <w:lvlText w:val=""/>
      <w:lvlJc w:val="left"/>
      <w:pPr>
        <w:ind w:left="1611" w:hanging="361"/>
      </w:pPr>
      <w:rPr>
        <w:rFonts w:ascii="Symbol" w:eastAsia="Symbol" w:hAnsi="Symbol" w:cs="Symbol" w:hint="default"/>
        <w:w w:val="100"/>
        <w:sz w:val="20"/>
        <w:szCs w:val="20"/>
      </w:rPr>
    </w:lvl>
    <w:lvl w:ilvl="3">
      <w:numFmt w:val="bullet"/>
      <w:lvlText w:val="•"/>
      <w:lvlJc w:val="left"/>
      <w:pPr>
        <w:ind w:left="2615" w:hanging="361"/>
      </w:pPr>
      <w:rPr>
        <w:rFonts w:hint="default"/>
      </w:rPr>
    </w:lvl>
    <w:lvl w:ilvl="4">
      <w:numFmt w:val="bullet"/>
      <w:lvlText w:val="•"/>
      <w:lvlJc w:val="left"/>
      <w:pPr>
        <w:ind w:left="3610" w:hanging="361"/>
      </w:pPr>
      <w:rPr>
        <w:rFonts w:hint="default"/>
      </w:rPr>
    </w:lvl>
    <w:lvl w:ilvl="5">
      <w:numFmt w:val="bullet"/>
      <w:lvlText w:val="•"/>
      <w:lvlJc w:val="left"/>
      <w:pPr>
        <w:ind w:left="4605" w:hanging="361"/>
      </w:pPr>
      <w:rPr>
        <w:rFonts w:hint="default"/>
      </w:rPr>
    </w:lvl>
    <w:lvl w:ilvl="6">
      <w:numFmt w:val="bullet"/>
      <w:lvlText w:val="•"/>
      <w:lvlJc w:val="left"/>
      <w:pPr>
        <w:ind w:left="5600" w:hanging="361"/>
      </w:pPr>
      <w:rPr>
        <w:rFonts w:hint="default"/>
      </w:rPr>
    </w:lvl>
    <w:lvl w:ilvl="7">
      <w:numFmt w:val="bullet"/>
      <w:lvlText w:val="•"/>
      <w:lvlJc w:val="left"/>
      <w:pPr>
        <w:ind w:left="6595" w:hanging="361"/>
      </w:pPr>
      <w:rPr>
        <w:rFonts w:hint="default"/>
      </w:rPr>
    </w:lvl>
    <w:lvl w:ilvl="8">
      <w:numFmt w:val="bullet"/>
      <w:lvlText w:val="•"/>
      <w:lvlJc w:val="left"/>
      <w:pPr>
        <w:ind w:left="7590" w:hanging="361"/>
      </w:pPr>
      <w:rPr>
        <w:rFonts w:hint="default"/>
      </w:rPr>
    </w:lvl>
  </w:abstractNum>
  <w:abstractNum w:abstractNumId="4">
    <w:nsid w:val="2FC719DC"/>
    <w:multiLevelType w:val="multilevel"/>
    <w:tmpl w:val="31A29CC0"/>
    <w:lvl w:ilvl="0">
      <w:start w:val="4"/>
      <w:numFmt w:val="decimal"/>
      <w:lvlText w:val="%1"/>
      <w:lvlJc w:val="left"/>
      <w:pPr>
        <w:ind w:left="840" w:hanging="721"/>
        <w:jc w:val="left"/>
      </w:pPr>
      <w:rPr>
        <w:rFonts w:hint="default"/>
      </w:rPr>
    </w:lvl>
    <w:lvl w:ilvl="1">
      <w:numFmt w:val="decimal"/>
      <w:lvlText w:val="%1.%2"/>
      <w:lvlJc w:val="left"/>
      <w:pPr>
        <w:ind w:left="840" w:hanging="721"/>
        <w:jc w:val="left"/>
      </w:pPr>
      <w:rPr>
        <w:rFonts w:hint="default"/>
        <w:b/>
        <w:bCs/>
        <w:spacing w:val="-1"/>
        <w:w w:val="99"/>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5">
    <w:nsid w:val="38707093"/>
    <w:multiLevelType w:val="multilevel"/>
    <w:tmpl w:val="DAE4F226"/>
    <w:lvl w:ilvl="0">
      <w:start w:val="5"/>
      <w:numFmt w:val="decimal"/>
      <w:lvlText w:val="%1"/>
      <w:lvlJc w:val="left"/>
      <w:pPr>
        <w:ind w:left="840" w:hanging="721"/>
        <w:jc w:val="left"/>
      </w:pPr>
      <w:rPr>
        <w:rFonts w:hint="default"/>
      </w:rPr>
    </w:lvl>
    <w:lvl w:ilvl="1">
      <w:numFmt w:val="decimal"/>
      <w:lvlText w:val="%1.%2"/>
      <w:lvlJc w:val="left"/>
      <w:pPr>
        <w:ind w:left="840" w:hanging="721"/>
        <w:jc w:val="left"/>
      </w:pPr>
      <w:rPr>
        <w:rFonts w:hint="default"/>
        <w:b/>
        <w:bCs/>
        <w:spacing w:val="-1"/>
        <w:w w:val="99"/>
      </w:rPr>
    </w:lvl>
    <w:lvl w:ilvl="2">
      <w:numFmt w:val="bullet"/>
      <w:lvlText w:val=""/>
      <w:lvlJc w:val="left"/>
      <w:pPr>
        <w:ind w:left="1560" w:hanging="720"/>
      </w:pPr>
      <w:rPr>
        <w:rFonts w:ascii="Symbol" w:eastAsia="Symbol" w:hAnsi="Symbol" w:cs="Symbol" w:hint="default"/>
        <w:w w:val="100"/>
        <w:sz w:val="20"/>
        <w:szCs w:val="20"/>
      </w:rPr>
    </w:lvl>
    <w:lvl w:ilvl="3">
      <w:numFmt w:val="bullet"/>
      <w:lvlText w:val="•"/>
      <w:lvlJc w:val="left"/>
      <w:pPr>
        <w:ind w:left="3346" w:hanging="720"/>
      </w:pPr>
      <w:rPr>
        <w:rFonts w:hint="default"/>
      </w:rPr>
    </w:lvl>
    <w:lvl w:ilvl="4">
      <w:numFmt w:val="bullet"/>
      <w:lvlText w:val="•"/>
      <w:lvlJc w:val="left"/>
      <w:pPr>
        <w:ind w:left="4240" w:hanging="720"/>
      </w:pPr>
      <w:rPr>
        <w:rFonts w:hint="default"/>
      </w:rPr>
    </w:lvl>
    <w:lvl w:ilvl="5">
      <w:numFmt w:val="bullet"/>
      <w:lvlText w:val="•"/>
      <w:lvlJc w:val="left"/>
      <w:pPr>
        <w:ind w:left="5133" w:hanging="720"/>
      </w:pPr>
      <w:rPr>
        <w:rFonts w:hint="default"/>
      </w:rPr>
    </w:lvl>
    <w:lvl w:ilvl="6">
      <w:numFmt w:val="bullet"/>
      <w:lvlText w:val="•"/>
      <w:lvlJc w:val="left"/>
      <w:pPr>
        <w:ind w:left="6026" w:hanging="720"/>
      </w:pPr>
      <w:rPr>
        <w:rFonts w:hint="default"/>
      </w:rPr>
    </w:lvl>
    <w:lvl w:ilvl="7">
      <w:numFmt w:val="bullet"/>
      <w:lvlText w:val="•"/>
      <w:lvlJc w:val="left"/>
      <w:pPr>
        <w:ind w:left="6920" w:hanging="720"/>
      </w:pPr>
      <w:rPr>
        <w:rFonts w:hint="default"/>
      </w:rPr>
    </w:lvl>
    <w:lvl w:ilvl="8">
      <w:numFmt w:val="bullet"/>
      <w:lvlText w:val="•"/>
      <w:lvlJc w:val="left"/>
      <w:pPr>
        <w:ind w:left="7813" w:hanging="720"/>
      </w:pPr>
      <w:rPr>
        <w:rFonts w:hint="default"/>
      </w:rPr>
    </w:lvl>
  </w:abstractNum>
  <w:abstractNum w:abstractNumId="6">
    <w:nsid w:val="405840BC"/>
    <w:multiLevelType w:val="hybridMultilevel"/>
    <w:tmpl w:val="64801A1C"/>
    <w:lvl w:ilvl="0" w:tplc="E8ACC280">
      <w:start w:val="1"/>
      <w:numFmt w:val="lowerLetter"/>
      <w:lvlText w:val="%1)"/>
      <w:lvlJc w:val="left"/>
      <w:pPr>
        <w:ind w:left="820" w:hanging="721"/>
        <w:jc w:val="left"/>
      </w:pPr>
      <w:rPr>
        <w:rFonts w:ascii="Arial" w:eastAsia="Arial" w:hAnsi="Arial" w:cs="Arial" w:hint="default"/>
        <w:w w:val="100"/>
        <w:sz w:val="20"/>
        <w:szCs w:val="20"/>
      </w:rPr>
    </w:lvl>
    <w:lvl w:ilvl="1" w:tplc="2356F2E4">
      <w:numFmt w:val="bullet"/>
      <w:lvlText w:val="•"/>
      <w:lvlJc w:val="left"/>
      <w:pPr>
        <w:ind w:left="1696" w:hanging="721"/>
      </w:pPr>
      <w:rPr>
        <w:rFonts w:hint="default"/>
      </w:rPr>
    </w:lvl>
    <w:lvl w:ilvl="2" w:tplc="AD08AFAE">
      <w:numFmt w:val="bullet"/>
      <w:lvlText w:val="•"/>
      <w:lvlJc w:val="left"/>
      <w:pPr>
        <w:ind w:left="2572" w:hanging="721"/>
      </w:pPr>
      <w:rPr>
        <w:rFonts w:hint="default"/>
      </w:rPr>
    </w:lvl>
    <w:lvl w:ilvl="3" w:tplc="41CA5674">
      <w:numFmt w:val="bullet"/>
      <w:lvlText w:val="•"/>
      <w:lvlJc w:val="left"/>
      <w:pPr>
        <w:ind w:left="3448" w:hanging="721"/>
      </w:pPr>
      <w:rPr>
        <w:rFonts w:hint="default"/>
      </w:rPr>
    </w:lvl>
    <w:lvl w:ilvl="4" w:tplc="1A929ADA">
      <w:numFmt w:val="bullet"/>
      <w:lvlText w:val="•"/>
      <w:lvlJc w:val="left"/>
      <w:pPr>
        <w:ind w:left="4324" w:hanging="721"/>
      </w:pPr>
      <w:rPr>
        <w:rFonts w:hint="default"/>
      </w:rPr>
    </w:lvl>
    <w:lvl w:ilvl="5" w:tplc="22A6967C">
      <w:numFmt w:val="bullet"/>
      <w:lvlText w:val="•"/>
      <w:lvlJc w:val="left"/>
      <w:pPr>
        <w:ind w:left="5200" w:hanging="721"/>
      </w:pPr>
      <w:rPr>
        <w:rFonts w:hint="default"/>
      </w:rPr>
    </w:lvl>
    <w:lvl w:ilvl="6" w:tplc="91C81396">
      <w:numFmt w:val="bullet"/>
      <w:lvlText w:val="•"/>
      <w:lvlJc w:val="left"/>
      <w:pPr>
        <w:ind w:left="6076" w:hanging="721"/>
      </w:pPr>
      <w:rPr>
        <w:rFonts w:hint="default"/>
      </w:rPr>
    </w:lvl>
    <w:lvl w:ilvl="7" w:tplc="C9B842C2">
      <w:numFmt w:val="bullet"/>
      <w:lvlText w:val="•"/>
      <w:lvlJc w:val="left"/>
      <w:pPr>
        <w:ind w:left="6952" w:hanging="721"/>
      </w:pPr>
      <w:rPr>
        <w:rFonts w:hint="default"/>
      </w:rPr>
    </w:lvl>
    <w:lvl w:ilvl="8" w:tplc="72745E98">
      <w:numFmt w:val="bullet"/>
      <w:lvlText w:val="•"/>
      <w:lvlJc w:val="left"/>
      <w:pPr>
        <w:ind w:left="7828" w:hanging="721"/>
      </w:pPr>
      <w:rPr>
        <w:rFonts w:hint="default"/>
      </w:rPr>
    </w:lvl>
  </w:abstractNum>
  <w:abstractNum w:abstractNumId="7">
    <w:nsid w:val="58002F34"/>
    <w:multiLevelType w:val="multilevel"/>
    <w:tmpl w:val="484E6634"/>
    <w:lvl w:ilvl="0">
      <w:start w:val="6"/>
      <w:numFmt w:val="decimal"/>
      <w:lvlText w:val="%1"/>
      <w:lvlJc w:val="left"/>
      <w:pPr>
        <w:ind w:left="840" w:hanging="721"/>
        <w:jc w:val="left"/>
      </w:pPr>
      <w:rPr>
        <w:rFonts w:hint="default"/>
      </w:rPr>
    </w:lvl>
    <w:lvl w:ilvl="1">
      <w:numFmt w:val="decimal"/>
      <w:lvlText w:val="%1.%2"/>
      <w:lvlJc w:val="left"/>
      <w:pPr>
        <w:ind w:left="840" w:hanging="721"/>
        <w:jc w:val="left"/>
      </w:pPr>
      <w:rPr>
        <w:rFonts w:hint="default"/>
        <w:b/>
        <w:bCs/>
        <w:spacing w:val="-1"/>
        <w:w w:val="99"/>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8">
    <w:nsid w:val="60392A4C"/>
    <w:multiLevelType w:val="hybridMultilevel"/>
    <w:tmpl w:val="E3A01F60"/>
    <w:lvl w:ilvl="0" w:tplc="25B28D1C">
      <w:numFmt w:val="bullet"/>
      <w:lvlText w:val="*"/>
      <w:lvlJc w:val="left"/>
      <w:pPr>
        <w:ind w:left="217" w:hanging="1440"/>
      </w:pPr>
      <w:rPr>
        <w:rFonts w:hint="default"/>
        <w:w w:val="100"/>
      </w:rPr>
    </w:lvl>
    <w:lvl w:ilvl="1" w:tplc="E10625DA">
      <w:numFmt w:val="bullet"/>
      <w:lvlText w:val=""/>
      <w:lvlJc w:val="left"/>
      <w:pPr>
        <w:ind w:left="1796" w:hanging="361"/>
      </w:pPr>
      <w:rPr>
        <w:rFonts w:ascii="Symbol" w:eastAsia="Symbol" w:hAnsi="Symbol" w:cs="Symbol" w:hint="default"/>
        <w:w w:val="100"/>
        <w:sz w:val="20"/>
        <w:szCs w:val="20"/>
      </w:rPr>
    </w:lvl>
    <w:lvl w:ilvl="2" w:tplc="7A14B660">
      <w:numFmt w:val="bullet"/>
      <w:lvlText w:val="•"/>
      <w:lvlJc w:val="left"/>
      <w:pPr>
        <w:ind w:left="2666" w:hanging="361"/>
      </w:pPr>
      <w:rPr>
        <w:rFonts w:hint="default"/>
      </w:rPr>
    </w:lvl>
    <w:lvl w:ilvl="3" w:tplc="19BA3A36">
      <w:numFmt w:val="bullet"/>
      <w:lvlText w:val="•"/>
      <w:lvlJc w:val="left"/>
      <w:pPr>
        <w:ind w:left="3533" w:hanging="361"/>
      </w:pPr>
      <w:rPr>
        <w:rFonts w:hint="default"/>
      </w:rPr>
    </w:lvl>
    <w:lvl w:ilvl="4" w:tplc="A740BB66">
      <w:numFmt w:val="bullet"/>
      <w:lvlText w:val="•"/>
      <w:lvlJc w:val="left"/>
      <w:pPr>
        <w:ind w:left="4400" w:hanging="361"/>
      </w:pPr>
      <w:rPr>
        <w:rFonts w:hint="default"/>
      </w:rPr>
    </w:lvl>
    <w:lvl w:ilvl="5" w:tplc="B28AEAE0">
      <w:numFmt w:val="bullet"/>
      <w:lvlText w:val="•"/>
      <w:lvlJc w:val="left"/>
      <w:pPr>
        <w:ind w:left="5266" w:hanging="361"/>
      </w:pPr>
      <w:rPr>
        <w:rFonts w:hint="default"/>
      </w:rPr>
    </w:lvl>
    <w:lvl w:ilvl="6" w:tplc="476E943A">
      <w:numFmt w:val="bullet"/>
      <w:lvlText w:val="•"/>
      <w:lvlJc w:val="left"/>
      <w:pPr>
        <w:ind w:left="6133" w:hanging="361"/>
      </w:pPr>
      <w:rPr>
        <w:rFonts w:hint="default"/>
      </w:rPr>
    </w:lvl>
    <w:lvl w:ilvl="7" w:tplc="FF3648A6">
      <w:numFmt w:val="bullet"/>
      <w:lvlText w:val="•"/>
      <w:lvlJc w:val="left"/>
      <w:pPr>
        <w:ind w:left="7000" w:hanging="361"/>
      </w:pPr>
      <w:rPr>
        <w:rFonts w:hint="default"/>
      </w:rPr>
    </w:lvl>
    <w:lvl w:ilvl="8" w:tplc="764493C2">
      <w:numFmt w:val="bullet"/>
      <w:lvlText w:val="•"/>
      <w:lvlJc w:val="left"/>
      <w:pPr>
        <w:ind w:left="7866" w:hanging="361"/>
      </w:pPr>
      <w:rPr>
        <w:rFonts w:hint="default"/>
      </w:rPr>
    </w:lvl>
  </w:abstractNum>
  <w:abstractNum w:abstractNumId="9">
    <w:nsid w:val="79881EA5"/>
    <w:multiLevelType w:val="multilevel"/>
    <w:tmpl w:val="432420DA"/>
    <w:lvl w:ilvl="0">
      <w:start w:val="8"/>
      <w:numFmt w:val="decimal"/>
      <w:lvlText w:val="%1"/>
      <w:lvlJc w:val="left"/>
      <w:pPr>
        <w:ind w:left="840" w:hanging="722"/>
        <w:jc w:val="left"/>
      </w:pPr>
      <w:rPr>
        <w:rFonts w:hint="default"/>
      </w:rPr>
    </w:lvl>
    <w:lvl w:ilvl="1">
      <w:numFmt w:val="decimal"/>
      <w:lvlText w:val="%1.%2"/>
      <w:lvlJc w:val="left"/>
      <w:pPr>
        <w:ind w:left="840" w:hanging="722"/>
        <w:jc w:val="left"/>
      </w:pPr>
      <w:rPr>
        <w:rFonts w:hint="default"/>
        <w:b/>
        <w:bCs/>
        <w:spacing w:val="-1"/>
        <w:w w:val="99"/>
      </w:rPr>
    </w:lvl>
    <w:lvl w:ilvl="2">
      <w:numFmt w:val="bullet"/>
      <w:lvlText w:val="•"/>
      <w:lvlJc w:val="left"/>
      <w:pPr>
        <w:ind w:left="2592" w:hanging="722"/>
      </w:pPr>
      <w:rPr>
        <w:rFonts w:hint="default"/>
      </w:rPr>
    </w:lvl>
    <w:lvl w:ilvl="3">
      <w:numFmt w:val="bullet"/>
      <w:lvlText w:val="•"/>
      <w:lvlJc w:val="left"/>
      <w:pPr>
        <w:ind w:left="3468" w:hanging="722"/>
      </w:pPr>
      <w:rPr>
        <w:rFonts w:hint="default"/>
      </w:rPr>
    </w:lvl>
    <w:lvl w:ilvl="4">
      <w:numFmt w:val="bullet"/>
      <w:lvlText w:val="•"/>
      <w:lvlJc w:val="left"/>
      <w:pPr>
        <w:ind w:left="4344" w:hanging="722"/>
      </w:pPr>
      <w:rPr>
        <w:rFonts w:hint="default"/>
      </w:rPr>
    </w:lvl>
    <w:lvl w:ilvl="5">
      <w:numFmt w:val="bullet"/>
      <w:lvlText w:val="•"/>
      <w:lvlJc w:val="left"/>
      <w:pPr>
        <w:ind w:left="5220" w:hanging="722"/>
      </w:pPr>
      <w:rPr>
        <w:rFonts w:hint="default"/>
      </w:rPr>
    </w:lvl>
    <w:lvl w:ilvl="6">
      <w:numFmt w:val="bullet"/>
      <w:lvlText w:val="•"/>
      <w:lvlJc w:val="left"/>
      <w:pPr>
        <w:ind w:left="6096" w:hanging="722"/>
      </w:pPr>
      <w:rPr>
        <w:rFonts w:hint="default"/>
      </w:rPr>
    </w:lvl>
    <w:lvl w:ilvl="7">
      <w:numFmt w:val="bullet"/>
      <w:lvlText w:val="•"/>
      <w:lvlJc w:val="left"/>
      <w:pPr>
        <w:ind w:left="6972" w:hanging="722"/>
      </w:pPr>
      <w:rPr>
        <w:rFonts w:hint="default"/>
      </w:rPr>
    </w:lvl>
    <w:lvl w:ilvl="8">
      <w:numFmt w:val="bullet"/>
      <w:lvlText w:val="•"/>
      <w:lvlJc w:val="left"/>
      <w:pPr>
        <w:ind w:left="7848" w:hanging="722"/>
      </w:pPr>
      <w:rPr>
        <w:rFonts w:hint="default"/>
      </w:rPr>
    </w:lvl>
  </w:abstractNum>
  <w:abstractNum w:abstractNumId="10">
    <w:nsid w:val="799A5BFC"/>
    <w:multiLevelType w:val="multilevel"/>
    <w:tmpl w:val="8E469450"/>
    <w:lvl w:ilvl="0">
      <w:start w:val="2"/>
      <w:numFmt w:val="decimal"/>
      <w:lvlText w:val="%1"/>
      <w:lvlJc w:val="left"/>
      <w:pPr>
        <w:ind w:left="840" w:hanging="721"/>
        <w:jc w:val="left"/>
      </w:pPr>
      <w:rPr>
        <w:rFonts w:hint="default"/>
      </w:rPr>
    </w:lvl>
    <w:lvl w:ilvl="1">
      <w:numFmt w:val="decimal"/>
      <w:lvlText w:val="%1.%2"/>
      <w:lvlJc w:val="left"/>
      <w:pPr>
        <w:ind w:left="840" w:hanging="721"/>
        <w:jc w:val="left"/>
      </w:pPr>
      <w:rPr>
        <w:rFonts w:hint="default"/>
        <w:b/>
        <w:bCs/>
        <w:w w:val="99"/>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num w:numId="1">
    <w:abstractNumId w:val="8"/>
  </w:num>
  <w:num w:numId="2">
    <w:abstractNumId w:val="1"/>
  </w:num>
  <w:num w:numId="3">
    <w:abstractNumId w:val="3"/>
  </w:num>
  <w:num w:numId="4">
    <w:abstractNumId w:val="9"/>
  </w:num>
  <w:num w:numId="5">
    <w:abstractNumId w:val="2"/>
  </w:num>
  <w:num w:numId="6">
    <w:abstractNumId w:val="7"/>
  </w:num>
  <w:num w:numId="7">
    <w:abstractNumId w:val="6"/>
  </w:num>
  <w:num w:numId="8">
    <w:abstractNumId w:val="5"/>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68"/>
    <w:rsid w:val="00074268"/>
    <w:rsid w:val="005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0B53212-DAF8-45BB-A5BC-1C2A3B67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outlineLvl w:val="0"/>
    </w:pPr>
    <w:rPr>
      <w:b/>
      <w:bCs/>
      <w:sz w:val="24"/>
      <w:szCs w:val="24"/>
    </w:rPr>
  </w:style>
  <w:style w:type="paragraph" w:styleId="Heading2">
    <w:name w:val="heading 2"/>
    <w:basedOn w:val="Normal"/>
    <w:uiPriority w:val="1"/>
    <w:qFormat/>
    <w:pPr>
      <w:ind w:right="1576"/>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n.wikipedia.org/wiki/Particle_size"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en.wikipedia.org/wiki/Texture_(geolo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eolog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Engineerin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en.wikipedia.org/wiki/Soil_classification" TargetMode="External"/><Relationship Id="rId14" Type="http://schemas.openxmlformats.org/officeDocument/2006/relationships/hyperlink" Target="http://en.wikipedia.org/wiki/S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0CBA7-A30C-4F62-8BFD-AC2741BEA14B}"/>
</file>

<file path=customXml/itemProps2.xml><?xml version="1.0" encoding="utf-8"?>
<ds:datastoreItem xmlns:ds="http://schemas.openxmlformats.org/officeDocument/2006/customXml" ds:itemID="{7F8E1DAC-E34E-4465-B540-BB2B9AF3CC6E}"/>
</file>

<file path=customXml/itemProps3.xml><?xml version="1.0" encoding="utf-8"?>
<ds:datastoreItem xmlns:ds="http://schemas.openxmlformats.org/officeDocument/2006/customXml" ds:itemID="{9DFF19FE-374C-4699-AA28-0C72BF9D053F}"/>
</file>

<file path=docProps/app.xml><?xml version="1.0" encoding="utf-8"?>
<Properties xmlns="http://schemas.openxmlformats.org/officeDocument/2006/extended-properties" xmlns:vt="http://schemas.openxmlformats.org/officeDocument/2006/docPropsVTypes">
  <Template>Normal</Template>
  <TotalTime>0</TotalTime>
  <Pages>18</Pages>
  <Words>7880</Words>
  <Characters>44919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SINVEST.PDF</vt:lpstr>
    </vt:vector>
  </TitlesOfParts>
  <Company>Commonwealth of Kentucky</Company>
  <LinksUpToDate>false</LinksUpToDate>
  <CharactersWithSpaces>52694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Investigation Outline</dc:title>
  <dc:creator>Aaron Keatley</dc:creator>
  <cp:lastModifiedBy>Begin, Avril  (EEC)</cp:lastModifiedBy>
  <cp:revision>2</cp:revision>
  <dcterms:created xsi:type="dcterms:W3CDTF">2017-03-06T16:19:00Z</dcterms:created>
  <dcterms:modified xsi:type="dcterms:W3CDTF">2017-03-06T16:19:00Z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Creator">
    <vt:lpwstr>Acrobat PDFMaker 8.1 for Word</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